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adjustRightInd/>
        <w:snapToGrid w:val="0"/>
        <w:spacing w:line="560" w:lineRule="exact"/>
        <w:jc w:val="center"/>
        <w:outlineLvl w:val="2"/>
        <w:rPr>
          <w:rFonts w:hint="eastAsia" w:ascii="方正小标宋_GBK" w:hAnsi="华文中宋" w:eastAsia="方正小标宋_GBK" w:cs="宋体"/>
          <w:bCs/>
          <w:color w:val="auto"/>
          <w:kern w:val="0"/>
          <w:sz w:val="44"/>
          <w:szCs w:val="44"/>
          <w:u w:val="none" w:color="auto"/>
        </w:rPr>
      </w:pPr>
      <w:bookmarkStart w:id="0" w:name="_GoBack"/>
      <w:bookmarkEnd w:id="0"/>
    </w:p>
    <w:p>
      <w:pPr>
        <w:keepNext w:val="0"/>
        <w:keepLines w:val="0"/>
        <w:pageBreakBefore w:val="0"/>
        <w:widowControl/>
        <w:kinsoku/>
        <w:overflowPunct/>
        <w:topLinePunct w:val="0"/>
        <w:bidi w:val="0"/>
        <w:adjustRightInd/>
        <w:snapToGrid w:val="0"/>
        <w:spacing w:line="560" w:lineRule="exact"/>
        <w:jc w:val="center"/>
        <w:outlineLvl w:val="2"/>
        <w:rPr>
          <w:rFonts w:hint="eastAsia" w:ascii="方正小标宋_GBK" w:hAnsi="华文中宋" w:eastAsia="方正小标宋_GBK" w:cs="宋体"/>
          <w:bCs/>
          <w:color w:val="auto"/>
          <w:kern w:val="0"/>
          <w:sz w:val="44"/>
          <w:szCs w:val="44"/>
          <w:u w:val="none" w:color="auto"/>
        </w:rPr>
      </w:pPr>
    </w:p>
    <w:p>
      <w:pPr>
        <w:keepNext w:val="0"/>
        <w:keepLines w:val="0"/>
        <w:pageBreakBefore w:val="0"/>
        <w:widowControl/>
        <w:kinsoku/>
        <w:overflowPunct/>
        <w:topLinePunct w:val="0"/>
        <w:bidi w:val="0"/>
        <w:adjustRightInd/>
        <w:snapToGrid w:val="0"/>
        <w:spacing w:line="560" w:lineRule="exact"/>
        <w:jc w:val="center"/>
        <w:outlineLvl w:val="2"/>
        <w:rPr>
          <w:rFonts w:hint="eastAsia" w:ascii="方正小标宋_GBK" w:hAnsi="华文中宋" w:eastAsia="方正小标宋_GBK" w:cs="宋体"/>
          <w:bCs/>
          <w:color w:val="auto"/>
          <w:kern w:val="0"/>
          <w:sz w:val="44"/>
          <w:szCs w:val="44"/>
          <w:u w:val="none" w:color="auto"/>
        </w:rPr>
      </w:pPr>
    </w:p>
    <w:p>
      <w:pPr>
        <w:keepNext w:val="0"/>
        <w:keepLines w:val="0"/>
        <w:pageBreakBefore w:val="0"/>
        <w:widowControl/>
        <w:kinsoku/>
        <w:overflowPunct/>
        <w:topLinePunct w:val="0"/>
        <w:bidi w:val="0"/>
        <w:adjustRightInd/>
        <w:snapToGrid w:val="0"/>
        <w:spacing w:line="560" w:lineRule="exact"/>
        <w:jc w:val="center"/>
        <w:outlineLvl w:val="2"/>
        <w:rPr>
          <w:rFonts w:hint="eastAsia" w:ascii="方正小标宋_GBK" w:hAnsi="华文中宋" w:eastAsia="方正小标宋_GBK" w:cs="宋体"/>
          <w:bCs/>
          <w:color w:val="auto"/>
          <w:kern w:val="0"/>
          <w:sz w:val="44"/>
          <w:szCs w:val="44"/>
          <w:u w:val="none" w:color="auto"/>
        </w:rPr>
      </w:pPr>
      <w:r>
        <w:rPr>
          <w:rFonts w:hint="eastAsia" w:ascii="方正小标宋_GBK" w:hAnsi="华文中宋" w:eastAsia="方正小标宋_GBK" w:cs="宋体"/>
          <w:bCs/>
          <w:color w:val="auto"/>
          <w:kern w:val="0"/>
          <w:sz w:val="44"/>
          <w:szCs w:val="44"/>
          <w:u w:val="none" w:color="auto"/>
        </w:rPr>
        <w:t>涉密基础测绘成果提供使用管理办法</w:t>
      </w:r>
    </w:p>
    <w:p>
      <w:pPr>
        <w:keepNext w:val="0"/>
        <w:keepLines w:val="0"/>
        <w:pageBreakBefore w:val="0"/>
        <w:widowControl/>
        <w:kinsoku/>
        <w:overflowPunct/>
        <w:topLinePunct w:val="0"/>
        <w:bidi w:val="0"/>
        <w:adjustRightInd/>
        <w:snapToGrid w:val="0"/>
        <w:spacing w:line="560" w:lineRule="exact"/>
        <w:jc w:val="center"/>
        <w:outlineLvl w:val="2"/>
        <w:rPr>
          <w:rFonts w:hint="eastAsia" w:ascii="楷体" w:hAnsi="楷体" w:eastAsia="楷体" w:cs="宋体"/>
          <w:bCs/>
          <w:color w:val="auto"/>
          <w:kern w:val="0"/>
          <w:sz w:val="32"/>
          <w:szCs w:val="32"/>
          <w:u w:val="none" w:color="auto"/>
        </w:rPr>
      </w:pP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eastAsia="仿宋_GB2312" w:cs="宋体"/>
          <w:b w:val="0"/>
          <w:bCs w:val="0"/>
          <w:color w:val="auto"/>
          <w:kern w:val="0"/>
          <w:sz w:val="32"/>
          <w:szCs w:val="32"/>
          <w:u w:val="none" w:color="auto"/>
          <w:lang w:eastAsia="zh-CN"/>
        </w:rPr>
      </w:pPr>
      <w:r>
        <w:rPr>
          <w:rFonts w:hint="eastAsia" w:ascii="仿宋_GB2312" w:hAnsi="黑体" w:eastAsia="仿宋_GB2312" w:cs="宋体"/>
          <w:b w:val="0"/>
          <w:bCs w:val="0"/>
          <w:color w:val="auto"/>
          <w:kern w:val="0"/>
          <w:sz w:val="32"/>
          <w:szCs w:val="32"/>
          <w:u w:val="none" w:color="auto"/>
        </w:rPr>
        <w:t>一、</w:t>
      </w:r>
      <w:r>
        <w:rPr>
          <w:rFonts w:hint="eastAsia" w:ascii="仿宋_GB2312" w:hAnsi="宋体" w:eastAsia="仿宋_GB2312" w:cs="宋体"/>
          <w:b w:val="0"/>
          <w:bCs w:val="0"/>
          <w:color w:val="auto"/>
          <w:kern w:val="0"/>
          <w:sz w:val="32"/>
          <w:szCs w:val="32"/>
          <w:u w:val="none" w:color="auto"/>
        </w:rPr>
        <w:t>为规范涉密基础测绘成果提供使用的管理，根据《中华人民共和国测绘法》《中华人民共和国行政许可法》</w:t>
      </w:r>
      <w:r>
        <w:rPr>
          <w:rFonts w:hint="eastAsia" w:ascii="仿宋_GB2312" w:hAnsi="宋体" w:eastAsia="仿宋_GB2312" w:cs="宋体"/>
          <w:b w:val="0"/>
          <w:bCs w:val="0"/>
          <w:color w:val="auto"/>
          <w:kern w:val="0"/>
          <w:sz w:val="32"/>
          <w:szCs w:val="32"/>
          <w:u w:val="none" w:color="auto"/>
          <w:lang w:eastAsia="zh-CN"/>
        </w:rPr>
        <w:t>《中华人民共和国保守国家秘密法》</w:t>
      </w:r>
      <w:r>
        <w:rPr>
          <w:rFonts w:hint="eastAsia" w:ascii="仿宋_GB2312" w:hAnsi="宋体" w:eastAsia="仿宋_GB2312" w:cs="宋体"/>
          <w:b w:val="0"/>
          <w:bCs w:val="0"/>
          <w:color w:val="auto"/>
          <w:kern w:val="0"/>
          <w:sz w:val="32"/>
          <w:szCs w:val="32"/>
          <w:u w:val="none" w:color="auto"/>
        </w:rPr>
        <w:t>《中华人民共和国测绘成果管理条例》等有关法律法规，制定本办法。</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rPr>
      </w:pPr>
      <w:r>
        <w:rPr>
          <w:rFonts w:hint="eastAsia" w:ascii="仿宋_GB2312" w:hAnsi="黑体" w:eastAsia="仿宋_GB2312" w:cs="宋体"/>
          <w:b w:val="0"/>
          <w:bCs w:val="0"/>
          <w:color w:val="auto"/>
          <w:kern w:val="0"/>
          <w:sz w:val="32"/>
          <w:szCs w:val="32"/>
          <w:u w:val="none" w:color="auto"/>
        </w:rPr>
        <w:t>二、</w:t>
      </w:r>
      <w:r>
        <w:rPr>
          <w:rFonts w:hint="eastAsia" w:ascii="仿宋_GB2312" w:hAnsi="宋体" w:eastAsia="仿宋_GB2312" w:cs="宋体"/>
          <w:b w:val="0"/>
          <w:bCs w:val="0"/>
          <w:color w:val="auto"/>
          <w:kern w:val="0"/>
          <w:sz w:val="32"/>
          <w:szCs w:val="32"/>
          <w:u w:val="none" w:color="auto"/>
        </w:rPr>
        <w:t>提供使用涉密基础测绘成果，应当遵守本办法。本办法所称涉密基础测绘成果</w:t>
      </w:r>
      <w:r>
        <w:rPr>
          <w:rFonts w:hint="eastAsia" w:ascii="仿宋_GB2312" w:hAnsi="宋体" w:eastAsia="仿宋_GB2312" w:cs="宋体"/>
          <w:b w:val="0"/>
          <w:bCs w:val="0"/>
          <w:color w:val="auto"/>
          <w:kern w:val="0"/>
          <w:sz w:val="32"/>
          <w:szCs w:val="32"/>
          <w:u w:val="none" w:color="auto"/>
          <w:lang w:eastAsia="zh-CN"/>
        </w:rPr>
        <w:t>，</w:t>
      </w:r>
      <w:r>
        <w:rPr>
          <w:rFonts w:hint="eastAsia" w:ascii="仿宋_GB2312" w:hAnsi="宋体" w:eastAsia="仿宋_GB2312" w:cs="宋体"/>
          <w:b w:val="0"/>
          <w:bCs w:val="0"/>
          <w:color w:val="auto"/>
          <w:kern w:val="0"/>
          <w:sz w:val="32"/>
          <w:szCs w:val="32"/>
          <w:u w:val="none" w:color="auto"/>
        </w:rPr>
        <w:t>是指按照</w:t>
      </w:r>
      <w:r>
        <w:rPr>
          <w:rFonts w:hint="eastAsia" w:ascii="仿宋_GB2312" w:hAnsi="宋体" w:eastAsia="仿宋_GB2312" w:cs="宋体"/>
          <w:b w:val="0"/>
          <w:bCs w:val="0"/>
          <w:color w:val="auto"/>
          <w:kern w:val="0"/>
          <w:sz w:val="32"/>
          <w:szCs w:val="32"/>
          <w:u w:val="none" w:color="auto"/>
          <w:lang w:eastAsia="zh-CN"/>
        </w:rPr>
        <w:t>《</w:t>
      </w:r>
      <w:r>
        <w:rPr>
          <w:rFonts w:hint="eastAsia" w:ascii="仿宋_GB2312" w:hAnsi="宋体" w:eastAsia="仿宋_GB2312" w:cs="宋体"/>
          <w:b w:val="0"/>
          <w:bCs w:val="0"/>
          <w:color w:val="auto"/>
          <w:kern w:val="0"/>
          <w:sz w:val="32"/>
          <w:szCs w:val="32"/>
          <w:u w:val="none" w:color="auto"/>
        </w:rPr>
        <w:t>测绘地理信息管理工作国家秘密范围的规定</w:t>
      </w:r>
      <w:r>
        <w:rPr>
          <w:rFonts w:hint="eastAsia" w:ascii="仿宋_GB2312" w:hAnsi="宋体" w:eastAsia="仿宋_GB2312" w:cs="宋体"/>
          <w:b w:val="0"/>
          <w:bCs w:val="0"/>
          <w:color w:val="auto"/>
          <w:kern w:val="0"/>
          <w:sz w:val="32"/>
          <w:szCs w:val="32"/>
          <w:u w:val="none" w:color="auto"/>
          <w:lang w:eastAsia="zh-CN"/>
        </w:rPr>
        <w:t>》</w:t>
      </w:r>
      <w:r>
        <w:rPr>
          <w:rFonts w:hint="eastAsia" w:ascii="仿宋_GB2312" w:hAnsi="宋体" w:eastAsia="仿宋_GB2312" w:cs="宋体"/>
          <w:b w:val="0"/>
          <w:bCs w:val="0"/>
          <w:color w:val="auto"/>
          <w:kern w:val="0"/>
          <w:sz w:val="32"/>
          <w:szCs w:val="32"/>
          <w:u w:val="none" w:color="auto"/>
        </w:rPr>
        <w:t>属于国家秘密事项的基础测绘成果。</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default" w:ascii="仿宋_GB2312" w:hAnsi="宋体" w:eastAsia="仿宋_GB2312" w:cs="宋体"/>
          <w:b w:val="0"/>
          <w:bCs w:val="0"/>
          <w:color w:val="auto"/>
          <w:kern w:val="0"/>
          <w:sz w:val="32"/>
          <w:szCs w:val="32"/>
          <w:u w:val="none" w:color="auto"/>
          <w:lang w:val="en" w:eastAsia="zh-CN"/>
        </w:rPr>
        <w:t>境外机构、组织、个人</w:t>
      </w:r>
      <w:r>
        <w:rPr>
          <w:rFonts w:hint="eastAsia" w:ascii="仿宋_GB2312" w:hAnsi="宋体" w:eastAsia="仿宋_GB2312" w:cs="宋体"/>
          <w:b w:val="0"/>
          <w:bCs w:val="0"/>
          <w:strike w:val="0"/>
          <w:color w:val="auto"/>
          <w:kern w:val="0"/>
          <w:sz w:val="32"/>
          <w:szCs w:val="32"/>
          <w:lang w:eastAsia="zh-CN"/>
        </w:rPr>
        <w:t>以及外商投资企业</w:t>
      </w:r>
      <w:r>
        <w:rPr>
          <w:rFonts w:hint="eastAsia" w:ascii="仿宋_GB2312" w:hAnsi="宋体" w:eastAsia="仿宋_GB2312" w:cs="宋体"/>
          <w:b w:val="0"/>
          <w:bCs w:val="0"/>
          <w:color w:val="auto"/>
          <w:kern w:val="0"/>
          <w:sz w:val="32"/>
          <w:szCs w:val="32"/>
          <w:u w:val="none" w:color="auto"/>
          <w:lang w:eastAsia="zh-CN"/>
        </w:rPr>
        <w:t>申请使用涉密基础测绘成果，按照对外提供我国涉密测绘成果相关规定执行。</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eastAsia="仿宋_GB2312"/>
          <w:b w:val="0"/>
          <w:bCs w:val="0"/>
          <w:color w:val="auto"/>
          <w:sz w:val="32"/>
          <w:szCs w:val="32"/>
          <w:u w:val="none" w:color="auto"/>
          <w:lang w:eastAsia="zh-CN"/>
        </w:rPr>
      </w:pPr>
      <w:r>
        <w:rPr>
          <w:rFonts w:hint="eastAsia" w:ascii="仿宋_GB2312" w:hAnsi="黑体" w:eastAsia="仿宋_GB2312" w:cs="宋体"/>
          <w:b w:val="0"/>
          <w:bCs w:val="0"/>
          <w:color w:val="auto"/>
          <w:kern w:val="0"/>
          <w:sz w:val="32"/>
          <w:szCs w:val="32"/>
          <w:u w:val="none" w:color="auto"/>
        </w:rPr>
        <w:t>三、</w:t>
      </w:r>
      <w:r>
        <w:rPr>
          <w:rFonts w:hint="eastAsia" w:ascii="仿宋_GB2312" w:hAnsi="宋体" w:eastAsia="仿宋_GB2312" w:cs="宋体"/>
          <w:b w:val="0"/>
          <w:bCs w:val="0"/>
          <w:color w:val="auto"/>
          <w:kern w:val="0"/>
          <w:sz w:val="32"/>
          <w:szCs w:val="32"/>
          <w:u w:val="none" w:color="auto"/>
        </w:rPr>
        <w:t>自然资源部负责</w:t>
      </w:r>
      <w:r>
        <w:rPr>
          <w:rFonts w:hint="eastAsia" w:ascii="仿宋_GB2312" w:eastAsia="仿宋_GB2312"/>
          <w:b w:val="0"/>
          <w:bCs w:val="0"/>
          <w:color w:val="auto"/>
          <w:sz w:val="32"/>
          <w:szCs w:val="32"/>
          <w:u w:val="none" w:color="auto"/>
        </w:rPr>
        <w:t>中央财政投资生产的涉密基础测绘成果（以下简称国家级涉密基础测绘成果）</w:t>
      </w:r>
      <w:r>
        <w:rPr>
          <w:rFonts w:hint="eastAsia" w:ascii="仿宋_GB2312" w:eastAsia="仿宋_GB2312"/>
          <w:b w:val="0"/>
          <w:bCs w:val="0"/>
          <w:color w:val="000000"/>
          <w:sz w:val="32"/>
          <w:szCs w:val="32"/>
          <w:u w:val="none" w:color="auto"/>
        </w:rPr>
        <w:t>的提供</w:t>
      </w:r>
      <w:r>
        <w:rPr>
          <w:rFonts w:hint="eastAsia" w:ascii="仿宋_GB2312" w:eastAsia="仿宋_GB2312"/>
          <w:b w:val="0"/>
          <w:bCs w:val="0"/>
          <w:color w:val="auto"/>
          <w:sz w:val="32"/>
          <w:szCs w:val="32"/>
          <w:u w:val="none" w:color="auto"/>
        </w:rPr>
        <w:t>使用审批</w:t>
      </w:r>
      <w:r>
        <w:rPr>
          <w:rFonts w:hint="eastAsia" w:ascii="仿宋_GB2312" w:hAnsi="宋体" w:eastAsia="仿宋_GB2312" w:cs="宋体"/>
          <w:b w:val="0"/>
          <w:bCs w:val="0"/>
          <w:color w:val="auto"/>
          <w:kern w:val="0"/>
          <w:sz w:val="32"/>
          <w:szCs w:val="32"/>
          <w:u w:val="none" w:color="auto"/>
        </w:rPr>
        <w:t>。</w:t>
      </w:r>
      <w:r>
        <w:rPr>
          <w:rFonts w:hint="eastAsia" w:ascii="仿宋_GB2312" w:hAnsi="黑体" w:eastAsia="仿宋_GB2312" w:cs="宋体"/>
          <w:b w:val="0"/>
          <w:bCs w:val="0"/>
          <w:vanish/>
          <w:color w:val="auto"/>
          <w:kern w:val="0"/>
          <w:sz w:val="32"/>
          <w:szCs w:val="32"/>
          <w:u w:val="none" w:color="auto"/>
        </w:rPr>
        <w:t>五</w:t>
      </w:r>
      <w:r>
        <w:rPr>
          <w:rFonts w:hint="eastAsia" w:ascii="仿宋_GB2312" w:hAnsi="宋体" w:eastAsia="仿宋_GB2312" w:cs="宋体"/>
          <w:b w:val="0"/>
          <w:bCs w:val="0"/>
          <w:color w:val="auto"/>
          <w:kern w:val="0"/>
          <w:sz w:val="32"/>
          <w:szCs w:val="32"/>
          <w:u w:val="none" w:color="auto"/>
        </w:rPr>
        <w:t>省级自然资源主管部门负责本行政区域</w:t>
      </w:r>
      <w:r>
        <w:rPr>
          <w:rFonts w:hint="eastAsia" w:ascii="仿宋_GB2312" w:eastAsia="仿宋_GB2312"/>
          <w:b w:val="0"/>
          <w:bCs w:val="0"/>
          <w:color w:val="auto"/>
          <w:sz w:val="32"/>
          <w:szCs w:val="32"/>
          <w:u w:val="none" w:color="auto"/>
        </w:rPr>
        <w:t>国家级涉密基础测绘成果</w:t>
      </w:r>
      <w:r>
        <w:rPr>
          <w:rFonts w:hint="eastAsia" w:ascii="仿宋_GB2312" w:eastAsia="仿宋_GB2312"/>
          <w:b w:val="0"/>
          <w:bCs w:val="0"/>
          <w:color w:val="auto"/>
          <w:sz w:val="32"/>
          <w:szCs w:val="32"/>
          <w:u w:val="none" w:color="auto"/>
          <w:lang w:eastAsia="zh-CN"/>
        </w:rPr>
        <w:t>的提供使用审批。</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shd w:val="clear" w:color="auto" w:fill="auto"/>
          <w:lang w:eastAsia="zh-CN"/>
        </w:rPr>
      </w:pPr>
      <w:r>
        <w:rPr>
          <w:rFonts w:hint="eastAsia" w:ascii="仿宋_GB2312" w:eastAsia="仿宋_GB2312"/>
          <w:b w:val="0"/>
          <w:bCs w:val="0"/>
          <w:color w:val="auto"/>
          <w:sz w:val="32"/>
          <w:szCs w:val="32"/>
          <w:u w:val="none" w:color="auto"/>
          <w:shd w:val="clear" w:color="auto" w:fill="auto"/>
        </w:rPr>
        <w:t>申请人可按照便利原则选择向自然资源部或者省级自然资源主管部门申请使用国家级涉密基础测绘成果</w:t>
      </w:r>
      <w:r>
        <w:rPr>
          <w:rFonts w:hint="eastAsia" w:ascii="仿宋_GB2312" w:eastAsia="仿宋_GB2312"/>
          <w:b w:val="0"/>
          <w:bCs w:val="0"/>
          <w:color w:val="auto"/>
          <w:sz w:val="32"/>
          <w:szCs w:val="32"/>
          <w:u w:val="none" w:color="auto"/>
          <w:shd w:val="clear" w:color="auto" w:fill="auto"/>
          <w:lang w:eastAsia="zh-CN"/>
        </w:rPr>
        <w:t>。申请人不得就同一事项同时向</w:t>
      </w:r>
      <w:r>
        <w:rPr>
          <w:rFonts w:hint="eastAsia" w:ascii="仿宋_GB2312" w:eastAsia="仿宋_GB2312"/>
          <w:b w:val="0"/>
          <w:bCs w:val="0"/>
          <w:color w:val="auto"/>
          <w:sz w:val="32"/>
          <w:szCs w:val="32"/>
          <w:u w:val="none" w:color="auto"/>
          <w:shd w:val="clear" w:color="auto" w:fill="auto"/>
        </w:rPr>
        <w:t>自然资源部</w:t>
      </w:r>
      <w:r>
        <w:rPr>
          <w:rFonts w:hint="eastAsia" w:ascii="仿宋_GB2312" w:eastAsia="仿宋_GB2312"/>
          <w:b w:val="0"/>
          <w:bCs w:val="0"/>
          <w:color w:val="auto"/>
          <w:sz w:val="32"/>
          <w:szCs w:val="32"/>
          <w:u w:val="none" w:color="auto"/>
          <w:shd w:val="clear" w:color="auto" w:fill="auto"/>
          <w:lang w:eastAsia="zh-CN"/>
        </w:rPr>
        <w:t>和</w:t>
      </w:r>
      <w:r>
        <w:rPr>
          <w:rFonts w:hint="eastAsia" w:ascii="仿宋_GB2312" w:eastAsia="仿宋_GB2312"/>
          <w:b w:val="0"/>
          <w:bCs w:val="0"/>
          <w:color w:val="auto"/>
          <w:sz w:val="32"/>
          <w:szCs w:val="32"/>
          <w:u w:val="none" w:color="auto"/>
          <w:shd w:val="clear" w:color="auto" w:fill="auto"/>
        </w:rPr>
        <w:t>省级自然资源主管部门</w:t>
      </w:r>
      <w:r>
        <w:rPr>
          <w:rFonts w:hint="eastAsia" w:ascii="仿宋_GB2312" w:eastAsia="仿宋_GB2312"/>
          <w:b w:val="0"/>
          <w:bCs w:val="0"/>
          <w:color w:val="auto"/>
          <w:sz w:val="32"/>
          <w:szCs w:val="32"/>
          <w:u w:val="none" w:color="auto"/>
          <w:shd w:val="clear" w:color="auto" w:fill="auto"/>
          <w:lang w:eastAsia="zh-CN"/>
        </w:rPr>
        <w:t>申请。</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rPr>
      </w:pPr>
      <w:r>
        <w:rPr>
          <w:rFonts w:hint="eastAsia" w:ascii="仿宋_GB2312" w:hAnsi="黑体" w:eastAsia="仿宋_GB2312" w:cs="宋体"/>
          <w:b w:val="0"/>
          <w:bCs w:val="0"/>
          <w:color w:val="auto"/>
          <w:kern w:val="0"/>
          <w:sz w:val="32"/>
          <w:szCs w:val="32"/>
          <w:u w:val="none" w:color="auto"/>
          <w:lang w:eastAsia="zh-CN"/>
        </w:rPr>
        <w:t>四</w:t>
      </w:r>
      <w:r>
        <w:rPr>
          <w:rFonts w:hint="eastAsia" w:ascii="仿宋_GB2312" w:hAnsi="黑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rPr>
        <w:t>省级自然资源主管部门</w:t>
      </w:r>
      <w:r>
        <w:rPr>
          <w:rFonts w:hint="eastAsia" w:ascii="仿宋_GB2312" w:hAnsi="宋体" w:eastAsia="仿宋_GB2312" w:cs="宋体"/>
          <w:b w:val="0"/>
          <w:bCs w:val="0"/>
          <w:color w:val="auto"/>
          <w:kern w:val="0"/>
          <w:sz w:val="32"/>
          <w:szCs w:val="32"/>
          <w:u w:val="none" w:color="auto"/>
          <w:lang w:eastAsia="zh-CN"/>
        </w:rPr>
        <w:t>确定本行政区域</w:t>
      </w:r>
      <w:r>
        <w:rPr>
          <w:rFonts w:hint="eastAsia" w:ascii="仿宋_GB2312" w:eastAsia="仿宋_GB2312"/>
          <w:b w:val="0"/>
          <w:bCs w:val="0"/>
          <w:color w:val="auto"/>
          <w:sz w:val="32"/>
          <w:szCs w:val="32"/>
          <w:u w:val="none" w:color="auto"/>
        </w:rPr>
        <w:t>地方财政投资生产的涉密基础测绘成果的提供使用审批</w:t>
      </w:r>
      <w:r>
        <w:rPr>
          <w:rFonts w:hint="eastAsia" w:ascii="仿宋_GB2312" w:eastAsia="仿宋_GB2312"/>
          <w:b w:val="0"/>
          <w:bCs w:val="0"/>
          <w:color w:val="auto"/>
          <w:sz w:val="32"/>
          <w:szCs w:val="32"/>
          <w:u w:val="none" w:color="auto"/>
          <w:lang w:eastAsia="zh-CN"/>
        </w:rPr>
        <w:t>权限</w:t>
      </w:r>
      <w:r>
        <w:rPr>
          <w:rFonts w:hint="eastAsia" w:ascii="仿宋_GB2312" w:hAnsi="宋体" w:eastAsia="仿宋_GB2312" w:cs="宋体"/>
          <w:b w:val="0"/>
          <w:bCs w:val="0"/>
          <w:color w:val="auto"/>
          <w:kern w:val="0"/>
          <w:sz w:val="32"/>
          <w:szCs w:val="32"/>
          <w:u w:val="none" w:color="auto"/>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eastAsia" w:ascii="仿宋_GB2312" w:hAnsi="宋体" w:eastAsia="仿宋_GB2312" w:cs="宋体"/>
          <w:b w:val="0"/>
          <w:bCs w:val="0"/>
          <w:color w:val="auto"/>
          <w:kern w:val="0"/>
          <w:sz w:val="32"/>
          <w:szCs w:val="32"/>
          <w:u w:val="none" w:color="auto"/>
          <w:lang w:eastAsia="zh-CN"/>
        </w:rPr>
      </w:pPr>
      <w:r>
        <w:rPr>
          <w:rFonts w:hint="eastAsia" w:ascii="仿宋_GB2312" w:hAnsi="黑体" w:eastAsia="仿宋_GB2312" w:cs="宋体"/>
          <w:b w:val="0"/>
          <w:bCs w:val="0"/>
          <w:color w:val="auto"/>
          <w:kern w:val="0"/>
          <w:sz w:val="32"/>
          <w:szCs w:val="32"/>
          <w:u w:val="none" w:color="auto"/>
          <w:lang w:val="en-US" w:eastAsia="zh-CN"/>
        </w:rPr>
        <w:t>五、</w:t>
      </w:r>
      <w:r>
        <w:rPr>
          <w:rFonts w:hint="eastAsia" w:ascii="仿宋_GB2312" w:hAnsi="宋体" w:eastAsia="仿宋_GB2312" w:cs="宋体"/>
          <w:b w:val="0"/>
          <w:bCs w:val="0"/>
          <w:color w:val="auto"/>
          <w:kern w:val="0"/>
          <w:sz w:val="32"/>
          <w:szCs w:val="32"/>
          <w:u w:val="none" w:color="auto"/>
        </w:rPr>
        <w:t>各级自然资源主管部门</w:t>
      </w:r>
      <w:r>
        <w:rPr>
          <w:rFonts w:hint="eastAsia" w:ascii="仿宋_GB2312" w:hAnsi="宋体" w:eastAsia="仿宋_GB2312" w:cs="宋体"/>
          <w:b w:val="0"/>
          <w:bCs w:val="0"/>
          <w:color w:val="auto"/>
          <w:kern w:val="0"/>
          <w:sz w:val="32"/>
          <w:szCs w:val="32"/>
          <w:u w:val="none" w:color="auto"/>
          <w:lang w:eastAsia="zh-CN"/>
        </w:rPr>
        <w:t>之间</w:t>
      </w:r>
      <w:r>
        <w:rPr>
          <w:rFonts w:hint="eastAsia" w:ascii="仿宋_GB2312" w:hAnsi="宋体" w:eastAsia="仿宋_GB2312" w:cs="宋体"/>
          <w:b w:val="0"/>
          <w:bCs w:val="0"/>
          <w:color w:val="auto"/>
          <w:kern w:val="0"/>
          <w:sz w:val="32"/>
          <w:szCs w:val="32"/>
          <w:u w:val="none" w:color="auto"/>
        </w:rPr>
        <w:t>应当加强</w:t>
      </w:r>
      <w:r>
        <w:rPr>
          <w:rFonts w:hint="eastAsia" w:ascii="仿宋_GB2312" w:hAnsi="宋体" w:eastAsia="仿宋_GB2312" w:cs="宋体"/>
          <w:b w:val="0"/>
          <w:bCs w:val="0"/>
          <w:color w:val="auto"/>
          <w:kern w:val="0"/>
          <w:sz w:val="32"/>
          <w:szCs w:val="32"/>
          <w:u w:val="none" w:color="auto"/>
          <w:lang w:eastAsia="zh-CN"/>
        </w:rPr>
        <w:t>基础</w:t>
      </w:r>
      <w:r>
        <w:rPr>
          <w:rFonts w:hint="eastAsia" w:ascii="仿宋_GB2312" w:hAnsi="宋体" w:eastAsia="仿宋_GB2312" w:cs="宋体"/>
          <w:b w:val="0"/>
          <w:bCs w:val="0"/>
          <w:color w:val="auto"/>
          <w:kern w:val="0"/>
          <w:sz w:val="32"/>
          <w:szCs w:val="32"/>
          <w:u w:val="none" w:color="auto"/>
        </w:rPr>
        <w:t>测绘成果的共享和统筹利用。</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eastAsia" w:ascii="仿宋_GB2312" w:eastAsia="仿宋_GB2312" w:cs="宋体"/>
          <w:b w:val="0"/>
          <w:bCs w:val="0"/>
          <w:color w:val="auto"/>
          <w:kern w:val="0"/>
          <w:sz w:val="32"/>
          <w:szCs w:val="32"/>
          <w:u w:val="none" w:color="auto"/>
        </w:rPr>
      </w:pPr>
      <w:r>
        <w:rPr>
          <w:rFonts w:hint="eastAsia" w:ascii="仿宋_GB2312" w:hAnsi="黑体" w:eastAsia="仿宋_GB2312" w:cs="宋体"/>
          <w:b w:val="0"/>
          <w:bCs w:val="0"/>
          <w:color w:val="auto"/>
          <w:kern w:val="0"/>
          <w:sz w:val="32"/>
          <w:szCs w:val="32"/>
          <w:u w:val="none" w:color="auto"/>
          <w:lang w:eastAsia="zh-CN"/>
        </w:rPr>
        <w:t>六</w:t>
      </w:r>
      <w:r>
        <w:rPr>
          <w:rFonts w:hint="eastAsia" w:ascii="仿宋_GB2312" w:hAnsi="黑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lang w:eastAsia="zh-CN"/>
        </w:rPr>
        <w:t>申请</w:t>
      </w:r>
      <w:r>
        <w:rPr>
          <w:rFonts w:hint="eastAsia" w:ascii="仿宋_GB2312" w:hAnsi="宋体" w:eastAsia="仿宋_GB2312" w:cs="宋体"/>
          <w:b w:val="0"/>
          <w:bCs w:val="0"/>
          <w:color w:val="auto"/>
          <w:kern w:val="0"/>
          <w:sz w:val="32"/>
          <w:szCs w:val="32"/>
          <w:u w:val="none" w:color="auto"/>
        </w:rPr>
        <w:t>使用涉密基础测绘成果应当符合下列条件：</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（一）</w:t>
      </w:r>
      <w:r>
        <w:rPr>
          <w:rFonts w:hint="eastAsia" w:ascii="仿宋_GB2312" w:hAnsi="宋体" w:eastAsia="仿宋_GB2312" w:cs="宋体"/>
          <w:b w:val="0"/>
          <w:bCs w:val="0"/>
          <w:color w:val="auto"/>
          <w:kern w:val="0"/>
          <w:sz w:val="32"/>
          <w:szCs w:val="32"/>
          <w:u w:val="none" w:color="auto"/>
          <w:lang w:eastAsia="zh-CN"/>
        </w:rPr>
        <w:t>申请人为</w:t>
      </w:r>
      <w:r>
        <w:rPr>
          <w:rFonts w:hint="eastAsia" w:ascii="仿宋_GB2312" w:hAnsi="宋体" w:eastAsia="仿宋_GB2312" w:cs="宋体"/>
          <w:b w:val="0"/>
          <w:bCs w:val="0"/>
          <w:color w:val="auto"/>
          <w:kern w:val="0"/>
          <w:sz w:val="32"/>
          <w:szCs w:val="32"/>
          <w:u w:val="none" w:color="auto"/>
        </w:rPr>
        <w:t>法人</w:t>
      </w:r>
      <w:r>
        <w:rPr>
          <w:rFonts w:hint="eastAsia" w:ascii="仿宋_GB2312" w:eastAsia="仿宋_GB2312" w:cs="Times New Roman"/>
          <w:b w:val="0"/>
          <w:bCs w:val="0"/>
          <w:color w:val="auto"/>
          <w:sz w:val="32"/>
          <w:szCs w:val="32"/>
          <w:u w:val="none" w:color="auto"/>
        </w:rPr>
        <w:t>或者</w:t>
      </w:r>
      <w:r>
        <w:rPr>
          <w:rFonts w:hint="eastAsia" w:ascii="仿宋_GB2312" w:hAnsi="宋体" w:eastAsia="仿宋_GB2312" w:cs="宋体"/>
          <w:b w:val="0"/>
          <w:bCs w:val="0"/>
          <w:color w:val="auto"/>
          <w:kern w:val="0"/>
          <w:sz w:val="32"/>
          <w:szCs w:val="32"/>
          <w:u w:val="none" w:color="auto"/>
        </w:rPr>
        <w:t>其他组织</w:t>
      </w:r>
      <w:r>
        <w:rPr>
          <w:rFonts w:hint="default" w:ascii="仿宋_GB2312" w:hAnsi="宋体" w:eastAsia="仿宋_GB2312" w:cs="宋体"/>
          <w:b w:val="0"/>
          <w:bCs w:val="0"/>
          <w:color w:val="auto"/>
          <w:kern w:val="0"/>
          <w:sz w:val="32"/>
          <w:szCs w:val="32"/>
          <w:u w:val="none" w:color="auto"/>
          <w:lang w:val="e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（二）有明确、</w:t>
      </w:r>
      <w:r>
        <w:rPr>
          <w:rFonts w:hint="eastAsia" w:ascii="仿宋_GB2312" w:eastAsia="仿宋_GB2312" w:cs="Times New Roman"/>
          <w:b w:val="0"/>
          <w:bCs w:val="0"/>
          <w:color w:val="auto"/>
          <w:sz w:val="32"/>
          <w:szCs w:val="32"/>
          <w:u w:val="none" w:color="auto"/>
        </w:rPr>
        <w:t>合法</w:t>
      </w:r>
      <w:r>
        <w:rPr>
          <w:rFonts w:hint="eastAsia" w:ascii="仿宋_GB2312" w:hAnsi="宋体" w:eastAsia="仿宋_GB2312" w:cs="宋体"/>
          <w:b w:val="0"/>
          <w:bCs w:val="0"/>
          <w:color w:val="auto"/>
          <w:kern w:val="0"/>
          <w:sz w:val="32"/>
          <w:szCs w:val="32"/>
          <w:u w:val="none" w:color="auto"/>
        </w:rPr>
        <w:t>、具体的使用目的</w:t>
      </w:r>
      <w:r>
        <w:rPr>
          <w:rFonts w:hint="default" w:ascii="仿宋_GB2312" w:hAnsi="宋体" w:eastAsia="仿宋_GB2312" w:cs="宋体"/>
          <w:b w:val="0"/>
          <w:bCs w:val="0"/>
          <w:color w:val="auto"/>
          <w:kern w:val="0"/>
          <w:sz w:val="32"/>
          <w:szCs w:val="32"/>
          <w:u w:val="none" w:color="auto"/>
          <w:lang w:val="e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（三）申请的涉密基础测绘成果范围、种类</w:t>
      </w:r>
      <w:r>
        <w:rPr>
          <w:rFonts w:hint="eastAsia" w:ascii="仿宋_GB2312" w:hAnsi="宋体" w:eastAsia="仿宋_GB2312" w:cs="宋体"/>
          <w:b w:val="0"/>
          <w:bCs w:val="0"/>
          <w:color w:val="auto"/>
          <w:kern w:val="0"/>
          <w:sz w:val="32"/>
          <w:szCs w:val="32"/>
          <w:u w:val="none" w:color="auto"/>
          <w:lang w:eastAsia="zh-CN"/>
        </w:rPr>
        <w:t>、数量</w:t>
      </w:r>
      <w:r>
        <w:rPr>
          <w:rFonts w:hint="eastAsia" w:ascii="仿宋_GB2312" w:hAnsi="宋体" w:eastAsia="仿宋_GB2312" w:cs="宋体"/>
          <w:b w:val="0"/>
          <w:bCs w:val="0"/>
          <w:color w:val="auto"/>
          <w:kern w:val="0"/>
          <w:sz w:val="32"/>
          <w:szCs w:val="32"/>
          <w:u w:val="none" w:color="auto"/>
        </w:rPr>
        <w:t>与使用目的相一致</w:t>
      </w:r>
      <w:r>
        <w:rPr>
          <w:rFonts w:hint="default" w:ascii="仿宋_GB2312" w:hAnsi="宋体" w:eastAsia="仿宋_GB2312" w:cs="宋体"/>
          <w:b w:val="0"/>
          <w:bCs w:val="0"/>
          <w:color w:val="auto"/>
          <w:kern w:val="0"/>
          <w:sz w:val="32"/>
          <w:szCs w:val="32"/>
          <w:u w:val="none" w:color="auto"/>
          <w:lang w:val="e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eastAsia" w:ascii="宋体" w:hAnsi="宋体" w:cs="宋体"/>
          <w:b w:val="0"/>
          <w:bCs w:val="0"/>
          <w:color w:val="auto"/>
          <w:sz w:val="24"/>
          <w:u w:val="none" w:color="auto"/>
          <w:lang w:eastAsia="zh-CN"/>
        </w:rPr>
      </w:pPr>
      <w:r>
        <w:rPr>
          <w:rFonts w:hint="eastAsia" w:ascii="仿宋_GB2312" w:hAnsi="宋体" w:eastAsia="仿宋_GB2312" w:cs="宋体"/>
          <w:b w:val="0"/>
          <w:bCs w:val="0"/>
          <w:color w:val="auto"/>
          <w:kern w:val="0"/>
          <w:sz w:val="32"/>
          <w:szCs w:val="32"/>
          <w:u w:val="none" w:color="auto"/>
        </w:rPr>
        <w:t>（四）保管</w:t>
      </w:r>
      <w:r>
        <w:rPr>
          <w:rFonts w:hint="eastAsia" w:ascii="仿宋_GB2312" w:hAnsi="宋体" w:eastAsia="仿宋_GB2312" w:cs="宋体"/>
          <w:b w:val="0"/>
          <w:bCs w:val="0"/>
          <w:color w:val="auto"/>
          <w:kern w:val="0"/>
          <w:sz w:val="32"/>
          <w:szCs w:val="32"/>
          <w:u w:val="none" w:color="auto"/>
          <w:lang w:eastAsia="zh-CN"/>
        </w:rPr>
        <w:t>和使用</w:t>
      </w:r>
      <w:r>
        <w:rPr>
          <w:rFonts w:hint="eastAsia" w:ascii="仿宋_GB2312" w:hAnsi="宋体" w:eastAsia="仿宋_GB2312" w:cs="宋体"/>
          <w:b w:val="0"/>
          <w:bCs w:val="0"/>
          <w:color w:val="auto"/>
          <w:kern w:val="0"/>
          <w:sz w:val="32"/>
          <w:szCs w:val="32"/>
          <w:u w:val="none" w:color="auto"/>
        </w:rPr>
        <w:t>条件符合国家保密法律法规及政策要求。</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eastAsia" w:ascii="仿宋_GB2312" w:eastAsia="仿宋_GB2312" w:cs="宋体"/>
          <w:b w:val="0"/>
          <w:bCs w:val="0"/>
          <w:color w:val="auto"/>
          <w:kern w:val="0"/>
          <w:sz w:val="32"/>
          <w:szCs w:val="32"/>
          <w:u w:val="none" w:color="auto"/>
        </w:rPr>
      </w:pPr>
      <w:r>
        <w:rPr>
          <w:rFonts w:hint="eastAsia" w:ascii="仿宋_GB2312" w:hAnsi="黑体" w:eastAsia="仿宋_GB2312" w:cs="宋体"/>
          <w:b w:val="0"/>
          <w:bCs w:val="0"/>
          <w:color w:val="auto"/>
          <w:kern w:val="0"/>
          <w:sz w:val="32"/>
          <w:szCs w:val="32"/>
          <w:u w:val="none" w:color="auto"/>
          <w:lang w:eastAsia="zh-CN"/>
        </w:rPr>
        <w:t>七</w:t>
      </w:r>
      <w:r>
        <w:rPr>
          <w:rFonts w:hint="eastAsia" w:ascii="仿宋_GB2312" w:hAnsi="黑体" w:eastAsia="仿宋_GB2312" w:cs="宋体"/>
          <w:b w:val="0"/>
          <w:bCs w:val="0"/>
          <w:color w:val="auto"/>
          <w:kern w:val="0"/>
          <w:sz w:val="32"/>
          <w:szCs w:val="32"/>
          <w:u w:val="none" w:color="auto"/>
        </w:rPr>
        <w:t>、申</w:t>
      </w:r>
      <w:r>
        <w:rPr>
          <w:rFonts w:hint="eastAsia" w:ascii="仿宋_GB2312" w:eastAsia="仿宋_GB2312" w:cs="Times New Roman"/>
          <w:b w:val="0"/>
          <w:bCs w:val="0"/>
          <w:color w:val="auto"/>
          <w:sz w:val="32"/>
          <w:szCs w:val="32"/>
          <w:u w:val="none" w:color="auto"/>
        </w:rPr>
        <w:t>请人</w:t>
      </w:r>
      <w:r>
        <w:rPr>
          <w:rFonts w:hint="eastAsia" w:ascii="仿宋_GB2312" w:eastAsia="仿宋_GB2312" w:cs="Times New Roman"/>
          <w:b w:val="0"/>
          <w:bCs w:val="0"/>
          <w:color w:val="auto"/>
          <w:sz w:val="32"/>
          <w:szCs w:val="32"/>
          <w:u w:val="none" w:color="auto"/>
          <w:lang w:eastAsia="zh-CN"/>
        </w:rPr>
        <w:t>申请</w:t>
      </w:r>
      <w:r>
        <w:rPr>
          <w:rFonts w:hint="eastAsia" w:ascii="仿宋_GB2312" w:hAnsi="宋体" w:eastAsia="仿宋_GB2312" w:cs="宋体"/>
          <w:b w:val="0"/>
          <w:bCs w:val="0"/>
          <w:color w:val="auto"/>
          <w:kern w:val="0"/>
          <w:sz w:val="32"/>
          <w:szCs w:val="32"/>
          <w:u w:val="none" w:color="auto"/>
        </w:rPr>
        <w:t>使用涉密基础测绘成果，应当提交下列申请材料：</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（一）《涉密基础测绘成果提供使用申请表》（见附件1）</w:t>
      </w:r>
      <w:r>
        <w:rPr>
          <w:rFonts w:hint="default" w:ascii="仿宋_GB2312" w:hAnsi="宋体" w:eastAsia="仿宋_GB2312" w:cs="宋体"/>
          <w:b w:val="0"/>
          <w:bCs w:val="0"/>
          <w:color w:val="auto"/>
          <w:kern w:val="0"/>
          <w:sz w:val="32"/>
          <w:szCs w:val="32"/>
          <w:u w:val="none" w:color="auto"/>
          <w:lang w:val="e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（二）项目批准</w:t>
      </w:r>
      <w:r>
        <w:rPr>
          <w:rFonts w:hint="eastAsia" w:ascii="仿宋_GB2312" w:eastAsia="仿宋_GB2312" w:cs="Times New Roman"/>
          <w:b w:val="0"/>
          <w:bCs w:val="0"/>
          <w:color w:val="auto"/>
          <w:sz w:val="32"/>
          <w:szCs w:val="32"/>
          <w:u w:val="none" w:color="auto"/>
        </w:rPr>
        <w:t>文件</w:t>
      </w:r>
      <w:r>
        <w:rPr>
          <w:rFonts w:hint="eastAsia" w:ascii="仿宋_GB2312" w:hAnsi="宋体" w:eastAsia="仿宋_GB2312" w:cs="宋体"/>
          <w:b w:val="0"/>
          <w:bCs w:val="0"/>
          <w:color w:val="auto"/>
          <w:kern w:val="0"/>
          <w:sz w:val="32"/>
          <w:szCs w:val="32"/>
          <w:u w:val="none" w:color="auto"/>
        </w:rPr>
        <w:t>、任务书、合同书或其他可以说明使用目的的材料</w:t>
      </w:r>
      <w:r>
        <w:rPr>
          <w:rFonts w:hint="default" w:ascii="仿宋_GB2312" w:hAnsi="宋体" w:eastAsia="仿宋_GB2312" w:cs="宋体"/>
          <w:b w:val="0"/>
          <w:bCs w:val="0"/>
          <w:color w:val="auto"/>
          <w:kern w:val="0"/>
          <w:sz w:val="32"/>
          <w:szCs w:val="32"/>
          <w:u w:val="none" w:color="auto"/>
          <w:lang w:val="e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eastAsia="zh-CN"/>
        </w:rPr>
      </w:pPr>
      <w:r>
        <w:rPr>
          <w:rFonts w:hint="eastAsia" w:ascii="仿宋_GB2312" w:eastAsia="仿宋_GB2312" w:cs="宋体"/>
          <w:b w:val="0"/>
          <w:bCs w:val="0"/>
          <w:color w:val="000000"/>
          <w:kern w:val="0"/>
          <w:sz w:val="32"/>
          <w:szCs w:val="32"/>
          <w:u w:val="none" w:color="auto"/>
        </w:rPr>
        <w:t> </w:t>
      </w:r>
      <w:r>
        <w:rPr>
          <w:rFonts w:hint="eastAsia" w:ascii="仿宋_GB2312" w:hAnsi="宋体" w:eastAsia="仿宋_GB2312" w:cs="宋体"/>
          <w:b w:val="0"/>
          <w:bCs w:val="0"/>
          <w:color w:val="auto"/>
          <w:kern w:val="0"/>
          <w:sz w:val="32"/>
          <w:szCs w:val="32"/>
          <w:u w:val="none" w:color="auto"/>
        </w:rPr>
        <w:t>（三）申请人签署的《涉密基础测绘成果使用安全保密责任书》（见附件</w:t>
      </w:r>
      <w:r>
        <w:rPr>
          <w:rFonts w:hint="eastAsia" w:ascii="仿宋_GB2312" w:hAnsi="宋体" w:eastAsia="仿宋_GB2312" w:cs="宋体"/>
          <w:b w:val="0"/>
          <w:bCs w:val="0"/>
          <w:color w:val="auto"/>
          <w:kern w:val="0"/>
          <w:sz w:val="32"/>
          <w:szCs w:val="32"/>
          <w:u w:val="none" w:color="auto"/>
          <w:lang w:val="en-US" w:eastAsia="zh-CN"/>
        </w:rPr>
        <w:t>2</w:t>
      </w:r>
      <w:r>
        <w:rPr>
          <w:rFonts w:hint="eastAsia" w:ascii="仿宋_GB2312" w:hAnsi="宋体" w:eastAsia="仿宋_GB2312" w:cs="宋体"/>
          <w:b w:val="0"/>
          <w:bCs w:val="0"/>
          <w:color w:val="auto"/>
          <w:kern w:val="0"/>
          <w:sz w:val="32"/>
          <w:szCs w:val="32"/>
          <w:u w:val="none" w:color="auto"/>
        </w:rPr>
        <w:t>）</w:t>
      </w:r>
      <w:r>
        <w:rPr>
          <w:rFonts w:hint="default" w:ascii="仿宋_GB2312" w:hAnsi="宋体" w:eastAsia="仿宋_GB2312" w:cs="宋体"/>
          <w:b w:val="0"/>
          <w:bCs w:val="0"/>
          <w:color w:val="auto"/>
          <w:kern w:val="0"/>
          <w:sz w:val="32"/>
          <w:szCs w:val="32"/>
          <w:u w:val="none" w:color="auto"/>
          <w:lang w:val="e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rPr>
      </w:pPr>
      <w:r>
        <w:rPr>
          <w:rFonts w:hint="eastAsia" w:ascii="仿宋_GB2312" w:hAnsi="宋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lang w:eastAsia="zh-CN"/>
        </w:rPr>
        <w:t>四</w:t>
      </w:r>
      <w:r>
        <w:rPr>
          <w:rFonts w:hint="eastAsia" w:ascii="仿宋_GB2312" w:hAnsi="宋体" w:eastAsia="仿宋_GB2312" w:cs="宋体"/>
          <w:b w:val="0"/>
          <w:bCs w:val="0"/>
          <w:color w:val="auto"/>
          <w:kern w:val="0"/>
          <w:sz w:val="32"/>
          <w:szCs w:val="32"/>
          <w:u w:val="none" w:color="auto"/>
        </w:rPr>
        <w:t>）经办人有效身份证</w:t>
      </w:r>
      <w:r>
        <w:rPr>
          <w:rFonts w:hint="eastAsia" w:ascii="仿宋_GB2312" w:hAnsi="宋体" w:eastAsia="仿宋_GB2312" w:cs="宋体"/>
          <w:b w:val="0"/>
          <w:bCs w:val="0"/>
          <w:color w:val="auto"/>
          <w:kern w:val="0"/>
          <w:sz w:val="32"/>
          <w:szCs w:val="32"/>
          <w:u w:val="none" w:color="auto"/>
          <w:lang w:eastAsia="zh-CN"/>
        </w:rPr>
        <w:t>件</w:t>
      </w:r>
      <w:r>
        <w:rPr>
          <w:rFonts w:hint="eastAsia" w:ascii="仿宋_GB2312" w:hAnsi="宋体" w:eastAsia="仿宋_GB2312" w:cs="宋体"/>
          <w:b w:val="0"/>
          <w:bCs w:val="0"/>
          <w:color w:val="auto"/>
          <w:kern w:val="0"/>
          <w:sz w:val="32"/>
          <w:szCs w:val="32"/>
          <w:u w:val="none" w:color="auto"/>
        </w:rPr>
        <w:t>复印件</w:t>
      </w:r>
      <w:r>
        <w:rPr>
          <w:rFonts w:hint="default" w:ascii="仿宋_GB2312" w:hAnsi="宋体" w:eastAsia="仿宋_GB2312" w:cs="宋体"/>
          <w:b w:val="0"/>
          <w:bCs w:val="0"/>
          <w:color w:val="auto"/>
          <w:kern w:val="0"/>
          <w:sz w:val="32"/>
          <w:szCs w:val="32"/>
          <w:u w:val="none" w:color="auto"/>
          <w:lang w:val="en"/>
        </w:rPr>
        <w:t>;</w:t>
      </w:r>
    </w:p>
    <w:p>
      <w:pPr>
        <w:keepNext w:val="0"/>
        <w:keepLines w:val="0"/>
        <w:pageBreakBefore w:val="0"/>
        <w:widowControl/>
        <w:kinsoku/>
        <w:overflowPunct/>
        <w:topLinePunct w:val="0"/>
        <w:bidi w:val="0"/>
        <w:adjustRightInd/>
        <w:snapToGrid w:val="0"/>
        <w:spacing w:line="360" w:lineRule="auto"/>
        <w:ind w:firstLine="640" w:firstLineChars="200"/>
        <w:rPr>
          <w:rFonts w:hint="default" w:ascii="仿宋_GB2312" w:hAnsi="仿宋_GB2312" w:eastAsia="仿宋_GB2312" w:cs="仿宋_GB2312"/>
          <w:b w:val="0"/>
          <w:bCs w:val="0"/>
          <w:color w:val="auto"/>
          <w:kern w:val="0"/>
          <w:sz w:val="32"/>
          <w:szCs w:val="32"/>
          <w:u w:val="none" w:color="auto"/>
          <w:lang w:val="en" w:eastAsia="zh-CN"/>
        </w:rPr>
      </w:pPr>
      <w:r>
        <w:rPr>
          <w:rFonts w:hint="eastAsia" w:ascii="仿宋_GB2312" w:hAnsi="仿宋_GB2312" w:eastAsia="仿宋_GB2312" w:cs="仿宋_GB2312"/>
          <w:b w:val="0"/>
          <w:bCs w:val="0"/>
          <w:color w:val="auto"/>
          <w:kern w:val="0"/>
          <w:sz w:val="32"/>
          <w:szCs w:val="32"/>
          <w:u w:val="none" w:color="auto"/>
          <w:lang w:eastAsia="zh-CN"/>
        </w:rPr>
        <w:t>（五）加载统一社会信用代码的营业执照、登记证照等复印件</w:t>
      </w:r>
      <w:r>
        <w:rPr>
          <w:rFonts w:hint="default" w:ascii="仿宋_GB2312" w:hAnsi="仿宋_GB2312" w:eastAsia="仿宋_GB2312" w:cs="仿宋_GB2312"/>
          <w:b w:val="0"/>
          <w:bCs w:val="0"/>
          <w:color w:val="auto"/>
          <w:kern w:val="0"/>
          <w:sz w:val="32"/>
          <w:szCs w:val="32"/>
          <w:u w:val="none" w:color="auto"/>
          <w:lang w:val="en" w:eastAsia="zh-CN"/>
        </w:rPr>
        <w:t>;</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仿宋_GB2312" w:eastAsia="仿宋_GB2312" w:cs="仿宋_GB2312"/>
          <w:b w:val="0"/>
          <w:bCs w:val="0"/>
          <w:color w:val="auto"/>
          <w:kern w:val="0"/>
          <w:sz w:val="32"/>
          <w:szCs w:val="32"/>
          <w:u w:val="none" w:color="auto"/>
          <w:lang w:eastAsia="zh-CN"/>
        </w:rPr>
      </w:pPr>
      <w:r>
        <w:rPr>
          <w:rFonts w:hint="eastAsia" w:ascii="仿宋_GB2312" w:hAnsi="仿宋_GB2312" w:eastAsia="仿宋_GB2312" w:cs="仿宋_GB2312"/>
          <w:b w:val="0"/>
          <w:bCs w:val="0"/>
          <w:color w:val="auto"/>
          <w:kern w:val="0"/>
          <w:sz w:val="32"/>
          <w:szCs w:val="32"/>
          <w:u w:val="none" w:color="auto"/>
          <w:lang w:eastAsia="zh-CN"/>
        </w:rPr>
        <w:t>（六）具备保密管理有关条件的机构人员、管理制度、场所设施等的相关说明材料（见附件</w:t>
      </w:r>
      <w:r>
        <w:rPr>
          <w:rFonts w:hint="eastAsia" w:ascii="仿宋_GB2312" w:hAnsi="仿宋_GB2312" w:eastAsia="仿宋_GB2312" w:cs="仿宋_GB2312"/>
          <w:b w:val="0"/>
          <w:bCs w:val="0"/>
          <w:color w:val="auto"/>
          <w:kern w:val="0"/>
          <w:sz w:val="32"/>
          <w:szCs w:val="32"/>
          <w:u w:val="none" w:color="auto"/>
          <w:lang w:val="en-US" w:eastAsia="zh-CN"/>
        </w:rPr>
        <w:t>3</w:t>
      </w:r>
      <w:r>
        <w:rPr>
          <w:rFonts w:hint="eastAsia" w:ascii="仿宋_GB2312" w:hAnsi="仿宋_GB2312" w:eastAsia="仿宋_GB2312" w:cs="仿宋_GB2312"/>
          <w:b w:val="0"/>
          <w:bCs w:val="0"/>
          <w:color w:val="auto"/>
          <w:kern w:val="0"/>
          <w:sz w:val="32"/>
          <w:szCs w:val="32"/>
          <w:u w:val="none" w:color="auto"/>
          <w:lang w:eastAsia="zh-CN"/>
        </w:rPr>
        <w:t>）或</w:t>
      </w:r>
      <w:r>
        <w:rPr>
          <w:rFonts w:hint="eastAsia" w:ascii="仿宋_GB2312" w:hAnsi="宋体" w:eastAsia="仿宋_GB2312" w:cs="宋体"/>
          <w:b w:val="0"/>
          <w:bCs w:val="0"/>
          <w:color w:val="auto"/>
          <w:kern w:val="0"/>
          <w:sz w:val="32"/>
          <w:szCs w:val="32"/>
          <w:u w:val="none" w:color="auto"/>
        </w:rPr>
        <w:t>测绘</w:t>
      </w:r>
      <w:r>
        <w:rPr>
          <w:rFonts w:hint="eastAsia" w:ascii="仿宋_GB2312" w:hAnsi="仿宋_GB2312" w:eastAsia="仿宋_GB2312" w:cs="仿宋_GB2312"/>
          <w:b w:val="0"/>
          <w:bCs w:val="0"/>
          <w:color w:val="auto"/>
          <w:kern w:val="0"/>
          <w:sz w:val="32"/>
          <w:szCs w:val="32"/>
          <w:u w:val="none" w:color="auto"/>
        </w:rPr>
        <w:t>资质证书</w:t>
      </w:r>
      <w:r>
        <w:rPr>
          <w:rFonts w:hint="eastAsia" w:ascii="仿宋_GB2312" w:hAnsi="仿宋_GB2312" w:eastAsia="仿宋_GB2312" w:cs="仿宋_GB2312"/>
          <w:b w:val="0"/>
          <w:bCs w:val="0"/>
          <w:color w:val="auto"/>
          <w:kern w:val="0"/>
          <w:sz w:val="32"/>
          <w:szCs w:val="32"/>
          <w:u w:val="none" w:color="auto"/>
          <w:lang w:eastAsia="zh-CN"/>
        </w:rPr>
        <w:t>复印件。</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eastAsia" w:ascii="仿宋_GB2312" w:hAnsi="宋体" w:eastAsia="仿宋_GB2312" w:cs="宋体"/>
          <w:b w:val="0"/>
          <w:bCs w:val="0"/>
          <w:color w:val="auto"/>
          <w:kern w:val="0"/>
          <w:sz w:val="32"/>
          <w:szCs w:val="32"/>
          <w:u w:val="none" w:color="auto"/>
          <w:lang w:val="en-US" w:eastAsia="zh-CN"/>
        </w:rPr>
      </w:pPr>
      <w:r>
        <w:rPr>
          <w:rFonts w:hint="eastAsia" w:ascii="仿宋_GB2312" w:hAnsi="宋体" w:eastAsia="仿宋_GB2312" w:cs="宋体"/>
          <w:b w:val="0"/>
          <w:bCs w:val="0"/>
          <w:color w:val="auto"/>
          <w:kern w:val="0"/>
          <w:sz w:val="32"/>
          <w:szCs w:val="32"/>
          <w:u w:val="none" w:color="auto"/>
          <w:lang w:val="en-US" w:eastAsia="zh-CN"/>
        </w:rPr>
        <w:t>第（五）项和第（六）项</w:t>
      </w:r>
      <w:r>
        <w:rPr>
          <w:rFonts w:hint="eastAsia" w:ascii="仿宋_GB2312" w:hAnsi="宋体" w:eastAsia="仿宋_GB2312" w:cs="宋体"/>
          <w:b w:val="0"/>
          <w:bCs w:val="0"/>
          <w:color w:val="auto"/>
          <w:kern w:val="0"/>
          <w:sz w:val="32"/>
          <w:szCs w:val="32"/>
          <w:u w:val="none" w:color="auto"/>
        </w:rPr>
        <w:t>材料</w:t>
      </w:r>
      <w:r>
        <w:rPr>
          <w:rFonts w:hint="eastAsia" w:ascii="仿宋_GB2312" w:hAnsi="宋体" w:eastAsia="仿宋_GB2312" w:cs="宋体"/>
          <w:b w:val="0"/>
          <w:bCs w:val="0"/>
          <w:color w:val="auto"/>
          <w:kern w:val="0"/>
          <w:sz w:val="32"/>
          <w:szCs w:val="32"/>
          <w:u w:val="none" w:color="auto"/>
          <w:lang w:eastAsia="zh-CN"/>
        </w:rPr>
        <w:t>内容未</w:t>
      </w:r>
      <w:r>
        <w:rPr>
          <w:rFonts w:hint="eastAsia" w:ascii="仿宋_GB2312" w:hAnsi="宋体" w:eastAsia="仿宋_GB2312" w:cs="宋体"/>
          <w:b w:val="0"/>
          <w:bCs w:val="0"/>
          <w:color w:val="auto"/>
          <w:kern w:val="0"/>
          <w:sz w:val="32"/>
          <w:szCs w:val="32"/>
          <w:u w:val="none" w:color="auto"/>
        </w:rPr>
        <w:t>发生变化的，</w:t>
      </w:r>
      <w:r>
        <w:rPr>
          <w:rFonts w:hint="eastAsia" w:ascii="仿宋_GB2312" w:hAnsi="宋体" w:eastAsia="仿宋_GB2312" w:cs="宋体"/>
          <w:b w:val="0"/>
          <w:bCs w:val="0"/>
          <w:color w:val="auto"/>
          <w:kern w:val="0"/>
          <w:sz w:val="32"/>
          <w:szCs w:val="32"/>
          <w:u w:val="none" w:color="auto"/>
          <w:lang w:eastAsia="zh-CN"/>
        </w:rPr>
        <w:t>申请人再次申请使用涉密基础测绘成果时</w:t>
      </w:r>
      <w:r>
        <w:rPr>
          <w:rFonts w:hint="eastAsia" w:ascii="仿宋_GB2312" w:hAnsi="宋体" w:eastAsia="仿宋_GB2312" w:cs="宋体"/>
          <w:b w:val="0"/>
          <w:bCs w:val="0"/>
          <w:color w:val="000000"/>
          <w:kern w:val="0"/>
          <w:sz w:val="32"/>
          <w:szCs w:val="32"/>
          <w:u w:val="none" w:color="auto"/>
          <w:lang w:eastAsia="zh-CN"/>
        </w:rPr>
        <w:t>无需</w:t>
      </w:r>
      <w:r>
        <w:rPr>
          <w:rFonts w:hint="eastAsia" w:ascii="仿宋_GB2312" w:hAnsi="宋体" w:eastAsia="仿宋_GB2312" w:cs="宋体"/>
          <w:b w:val="0"/>
          <w:bCs w:val="0"/>
          <w:color w:val="auto"/>
          <w:kern w:val="0"/>
          <w:sz w:val="32"/>
          <w:szCs w:val="32"/>
          <w:u w:val="none" w:color="auto"/>
          <w:lang w:eastAsia="zh-CN"/>
        </w:rPr>
        <w:t>再次提交。</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val="en-US" w:eastAsia="zh-CN"/>
        </w:rPr>
      </w:pPr>
      <w:r>
        <w:rPr>
          <w:rFonts w:hint="eastAsia" w:ascii="仿宋_GB2312" w:hAnsi="宋体" w:eastAsia="仿宋_GB2312" w:cs="宋体"/>
          <w:b w:val="0"/>
          <w:bCs w:val="0"/>
          <w:color w:val="auto"/>
          <w:kern w:val="0"/>
          <w:sz w:val="32"/>
          <w:szCs w:val="32"/>
          <w:u w:val="none" w:color="auto"/>
          <w:lang w:val="en-US" w:eastAsia="zh-CN"/>
        </w:rPr>
        <w:t>上述申请材料包含的信息能够通过政府部门共享获得的，审批机关可以不要求申请人提交相关材料。</w:t>
      </w:r>
    </w:p>
    <w:p>
      <w:pPr>
        <w:keepNext w:val="0"/>
        <w:keepLines w:val="0"/>
        <w:pageBreakBefore w:val="0"/>
        <w:widowControl/>
        <w:kinsoku/>
        <w:overflowPunct/>
        <w:topLinePunct w:val="0"/>
        <w:bidi w:val="0"/>
        <w:adjustRightInd/>
        <w:snapToGrid w:val="0"/>
        <w:spacing w:line="360" w:lineRule="auto"/>
        <w:ind w:firstLine="640" w:firstLineChars="200"/>
        <w:rPr>
          <w:rFonts w:ascii="仿宋_GB2312" w:hAnsi="仿宋_GB2312" w:eastAsia="仿宋_GB2312" w:cs="仿宋_GB2312"/>
          <w:b w:val="0"/>
          <w:bCs w:val="0"/>
          <w:color w:val="auto"/>
          <w:sz w:val="32"/>
          <w:szCs w:val="32"/>
        </w:rPr>
      </w:pPr>
      <w:r>
        <w:rPr>
          <w:rFonts w:hint="eastAsia" w:ascii="仿宋_GB2312" w:hAnsi="宋体" w:eastAsia="仿宋_GB2312" w:cs="Times New Roman"/>
          <w:b w:val="0"/>
          <w:bCs w:val="0"/>
          <w:color w:val="auto"/>
          <w:kern w:val="0"/>
          <w:sz w:val="32"/>
          <w:szCs w:val="32"/>
          <w:u w:val="none" w:color="auto"/>
          <w:lang w:eastAsia="zh-CN"/>
        </w:rPr>
        <w:t>八、</w:t>
      </w:r>
      <w:r>
        <w:rPr>
          <w:rFonts w:hint="eastAsia" w:ascii="仿宋_GB2312" w:hAnsi="仿宋_GB2312" w:eastAsia="仿宋_GB2312" w:cs="仿宋_GB2312"/>
          <w:b w:val="0"/>
          <w:bCs w:val="0"/>
          <w:color w:val="auto"/>
          <w:sz w:val="32"/>
          <w:szCs w:val="32"/>
        </w:rPr>
        <w:t>审批机关对申请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提出的</w:t>
      </w:r>
      <w:r>
        <w:rPr>
          <w:rFonts w:hint="eastAsia" w:ascii="仿宋_GB2312" w:hAnsi="仿宋_GB2312" w:eastAsia="仿宋_GB2312" w:cs="仿宋_GB2312"/>
          <w:b w:val="0"/>
          <w:bCs w:val="0"/>
          <w:color w:val="auto"/>
          <w:sz w:val="32"/>
          <w:szCs w:val="32"/>
          <w:lang w:eastAsia="zh-CN"/>
        </w:rPr>
        <w:t>涉密基础测绘成果提供使用</w:t>
      </w:r>
      <w:r>
        <w:rPr>
          <w:rFonts w:hint="eastAsia" w:ascii="仿宋_GB2312" w:hAnsi="仿宋_GB2312" w:eastAsia="仿宋_GB2312" w:cs="仿宋_GB2312"/>
          <w:b w:val="0"/>
          <w:bCs w:val="0"/>
          <w:color w:val="auto"/>
          <w:sz w:val="32"/>
          <w:szCs w:val="32"/>
        </w:rPr>
        <w:t>申请，应当根据下列情形分别作出处理:</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申请材料齐全并符合法定形式的，</w:t>
      </w:r>
      <w:r>
        <w:rPr>
          <w:rFonts w:hint="eastAsia" w:ascii="仿宋_GB2312" w:hAnsi="宋体" w:eastAsia="仿宋_GB2312" w:cs="宋体"/>
          <w:b w:val="0"/>
          <w:bCs w:val="0"/>
          <w:color w:val="auto"/>
          <w:kern w:val="0"/>
          <w:sz w:val="32"/>
          <w:szCs w:val="32"/>
          <w:u w:val="none" w:color="auto"/>
          <w:lang w:val="en-US" w:eastAsia="zh-CN"/>
        </w:rPr>
        <w:t>应当</w:t>
      </w:r>
      <w:r>
        <w:rPr>
          <w:rFonts w:hint="eastAsia" w:ascii="仿宋_GB2312" w:hAnsi="仿宋_GB2312" w:eastAsia="仿宋_GB2312" w:cs="仿宋_GB2312"/>
          <w:b w:val="0"/>
          <w:bCs w:val="0"/>
          <w:color w:val="auto"/>
          <w:sz w:val="32"/>
          <w:szCs w:val="32"/>
        </w:rPr>
        <w:t>决定受理并</w:t>
      </w:r>
      <w:r>
        <w:rPr>
          <w:rFonts w:hint="eastAsia" w:ascii="仿宋_GB2312" w:hAnsi="仿宋_GB2312" w:eastAsia="仿宋_GB2312" w:cs="仿宋_GB2312"/>
          <w:b w:val="0"/>
          <w:bCs w:val="0"/>
          <w:color w:val="auto"/>
          <w:sz w:val="32"/>
          <w:szCs w:val="32"/>
          <w:lang w:val="en-US" w:eastAsia="zh-CN"/>
        </w:rPr>
        <w:t>出具</w:t>
      </w:r>
      <w:r>
        <w:rPr>
          <w:rFonts w:hint="eastAsia" w:ascii="仿宋_GB2312" w:hAnsi="仿宋_GB2312" w:eastAsia="仿宋_GB2312" w:cs="仿宋_GB2312"/>
          <w:b w:val="0"/>
          <w:bCs w:val="0"/>
          <w:color w:val="auto"/>
          <w:sz w:val="32"/>
          <w:szCs w:val="32"/>
        </w:rPr>
        <w:t>受理通知书</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申请材料不齐全或者不符合法定形式的，应当</w:t>
      </w:r>
      <w:r>
        <w:rPr>
          <w:rFonts w:hint="eastAsia" w:ascii="仿宋_GB2312" w:hAnsi="仿宋_GB2312" w:eastAsia="仿宋_GB2312" w:cs="仿宋_GB2312"/>
          <w:b w:val="0"/>
          <w:bCs w:val="0"/>
          <w:color w:val="auto"/>
          <w:sz w:val="32"/>
          <w:szCs w:val="32"/>
          <w:lang w:eastAsia="zh-CN"/>
        </w:rPr>
        <w:t>当</w:t>
      </w:r>
      <w:r>
        <w:rPr>
          <w:rFonts w:hint="eastAsia" w:ascii="仿宋_GB2312" w:hAnsi="仿宋_GB2312" w:eastAsia="仿宋_GB2312" w:cs="仿宋_GB2312"/>
          <w:b w:val="0"/>
          <w:bCs w:val="0"/>
          <w:color w:val="auto"/>
          <w:sz w:val="32"/>
          <w:szCs w:val="32"/>
        </w:rPr>
        <w:t>场或者在</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个工作日内一次</w:t>
      </w:r>
      <w:r>
        <w:rPr>
          <w:rFonts w:hint="eastAsia" w:ascii="仿宋_GB2312" w:hAnsi="仿宋_GB2312" w:eastAsia="仿宋_GB2312" w:cs="仿宋_GB2312"/>
          <w:b w:val="0"/>
          <w:bCs w:val="0"/>
          <w:color w:val="auto"/>
          <w:sz w:val="32"/>
          <w:szCs w:val="32"/>
          <w:lang w:eastAsia="zh-CN"/>
        </w:rPr>
        <w:t>性</w:t>
      </w:r>
      <w:r>
        <w:rPr>
          <w:rFonts w:hint="eastAsia" w:ascii="仿宋_GB2312" w:hAnsi="仿宋_GB2312" w:eastAsia="仿宋_GB2312" w:cs="仿宋_GB2312"/>
          <w:b w:val="0"/>
          <w:bCs w:val="0"/>
          <w:color w:val="auto"/>
          <w:sz w:val="32"/>
          <w:szCs w:val="32"/>
        </w:rPr>
        <w:t>告知申请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需要补正的全部内容，逾期不告知的，自收到申请材料之日起即为受理</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9"/>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申请事项依法不属于本审批机关职责范围的，应当即时作出不予受理的决定，并告知申请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向有关审批机关申请。</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Times New Roman"/>
          <w:b w:val="0"/>
          <w:bCs w:val="0"/>
          <w:color w:val="auto"/>
          <w:kern w:val="0"/>
          <w:sz w:val="32"/>
          <w:szCs w:val="32"/>
          <w:u w:val="none" w:color="auto"/>
          <w:lang w:eastAsia="zh-CN"/>
        </w:rPr>
        <w:t>九、</w:t>
      </w:r>
      <w:r>
        <w:rPr>
          <w:rFonts w:hint="eastAsia" w:ascii="仿宋_GB2312" w:hAnsi="宋体" w:eastAsia="仿宋_GB2312" w:cs="宋体"/>
          <w:b w:val="0"/>
          <w:bCs w:val="0"/>
          <w:color w:val="auto"/>
          <w:kern w:val="0"/>
          <w:sz w:val="32"/>
          <w:szCs w:val="32"/>
          <w:u w:val="none" w:color="auto"/>
        </w:rPr>
        <w:t>审批机关应当自受理申请之日起10个工作日内作出决定。10个工作日内不能作出决定的，经审批机关负责人批准，可以延长</w:t>
      </w:r>
      <w:r>
        <w:rPr>
          <w:rFonts w:hint="default" w:ascii="仿宋_GB2312" w:hAnsi="宋体" w:eastAsia="仿宋_GB2312" w:cs="宋体"/>
          <w:b w:val="0"/>
          <w:bCs w:val="0"/>
          <w:color w:val="auto"/>
          <w:kern w:val="0"/>
          <w:sz w:val="32"/>
          <w:szCs w:val="32"/>
          <w:u w:val="none" w:color="auto"/>
          <w:lang w:val="en"/>
        </w:rPr>
        <w:t>10</w:t>
      </w:r>
      <w:r>
        <w:rPr>
          <w:rFonts w:hint="eastAsia" w:ascii="仿宋_GB2312" w:hAnsi="宋体" w:eastAsia="仿宋_GB2312" w:cs="宋体"/>
          <w:b w:val="0"/>
          <w:bCs w:val="0"/>
          <w:color w:val="auto"/>
          <w:kern w:val="0"/>
          <w:sz w:val="32"/>
          <w:szCs w:val="32"/>
          <w:u w:val="none" w:color="auto"/>
        </w:rPr>
        <w:t>个工作日，并将延长期限的理由告知申请人。</w:t>
      </w:r>
      <w:r>
        <w:rPr>
          <w:rFonts w:hint="eastAsia" w:ascii="仿宋_GB2312" w:hAnsi="宋体" w:eastAsia="仿宋_GB2312" w:cs="宋体"/>
          <w:b w:val="0"/>
          <w:bCs w:val="0"/>
          <w:color w:val="auto"/>
          <w:kern w:val="0"/>
          <w:sz w:val="32"/>
          <w:szCs w:val="32"/>
          <w:u w:val="none" w:color="auto"/>
          <w:lang w:eastAsia="zh-CN"/>
        </w:rPr>
        <w:t>必要时，审批机关可以组织专家对申请材料进行评审或者实地核查。</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十、</w:t>
      </w:r>
      <w:r>
        <w:rPr>
          <w:rFonts w:hint="eastAsia" w:ascii="仿宋_GB2312" w:hAnsi="宋体" w:eastAsia="仿宋_GB2312" w:cs="宋体"/>
          <w:b w:val="0"/>
          <w:bCs w:val="0"/>
          <w:color w:val="auto"/>
          <w:kern w:val="0"/>
          <w:sz w:val="32"/>
          <w:szCs w:val="32"/>
          <w:u w:val="none" w:color="auto"/>
        </w:rPr>
        <w:t>审批机关作出审批决定的，应当自决定之日起5个工作日内向申请人送达决定，并抄送申请人所在地的省级自然资源主管部门</w:t>
      </w:r>
      <w:r>
        <w:rPr>
          <w:rFonts w:hint="eastAsia" w:ascii="仿宋_GB2312" w:hAnsi="宋体" w:eastAsia="仿宋_GB2312" w:cs="宋体"/>
          <w:b w:val="0"/>
          <w:bCs w:val="0"/>
          <w:color w:val="auto"/>
          <w:kern w:val="0"/>
          <w:sz w:val="32"/>
          <w:szCs w:val="32"/>
          <w:u w:val="none" w:color="auto"/>
          <w:lang w:eastAsia="zh-CN"/>
        </w:rPr>
        <w:t>。</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十一、政府部门和军队单位需要利用涉密基础测绘成果用于政府决策、国防建设和公共服务的，可通过建立共享机制提供，提供程序和方式按照共享机制约定执行。</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尚未建立共享机制的政府部门和军队单位申请使用涉密基础测绘成果，应提供以下材料：</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（一）《涉密基础测绘成果提供使用申请表》（见附件1）。</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（二）属于政府部门的，应提供项目批准文件、任务书、合同书等可以说明使用目的的材料，如无上述材料，应提供单位公函，说明使用目的、使用范围和保管条件。</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属于军队单位的，向自然资源部申请使用涉密基础测绘成果时，应当提供副战区级以上单位战场环境保障部门或履行相应职责的部门出具的审核介绍函；向省级自然资源部主管部门申请使用涉密基础测绘成果时，应当提供军级以上单位战场环境保障部门或履行相应职责的部门出具的审核介绍函。审核介绍函简要说明使用目的、使用范围和保管条件。</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（三）申请人签署的《涉密基础测绘成果使用安全保密责任书》（见附件2）。</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（四）经办人有效身份证件复印件。</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尚未建立共享机制的政府部门和军队单位申请使用涉密基础测绘成果的受理、审查、决定及送达程序参照</w:t>
      </w:r>
      <w:r>
        <w:rPr>
          <w:rFonts w:hint="default" w:ascii="仿宋_GB2312" w:hAnsi="宋体" w:eastAsia="仿宋_GB2312" w:cs="宋体"/>
          <w:b w:val="0"/>
          <w:bCs w:val="0"/>
          <w:color w:val="auto"/>
          <w:kern w:val="0"/>
          <w:sz w:val="32"/>
          <w:szCs w:val="32"/>
          <w:u w:val="none" w:color="auto"/>
          <w:lang w:val="en" w:eastAsia="zh-CN"/>
        </w:rPr>
        <w:t>本办法第</w:t>
      </w:r>
      <w:r>
        <w:rPr>
          <w:rFonts w:hint="eastAsia" w:ascii="仿宋_GB2312" w:hAnsi="宋体" w:eastAsia="仿宋_GB2312" w:cs="宋体"/>
          <w:b w:val="0"/>
          <w:bCs w:val="0"/>
          <w:color w:val="auto"/>
          <w:kern w:val="0"/>
          <w:sz w:val="32"/>
          <w:szCs w:val="32"/>
          <w:u w:val="none" w:color="auto"/>
          <w:lang w:val="en" w:eastAsia="zh-CN"/>
        </w:rPr>
        <w:t>八条、</w:t>
      </w:r>
      <w:r>
        <w:rPr>
          <w:rFonts w:hint="default" w:ascii="仿宋_GB2312" w:hAnsi="宋体" w:eastAsia="仿宋_GB2312" w:cs="宋体"/>
          <w:b w:val="0"/>
          <w:bCs w:val="0"/>
          <w:color w:val="auto"/>
          <w:kern w:val="0"/>
          <w:sz w:val="32"/>
          <w:szCs w:val="32"/>
          <w:u w:val="none" w:color="auto"/>
          <w:lang w:val="en" w:eastAsia="zh-CN"/>
        </w:rPr>
        <w:t>第</w:t>
      </w:r>
      <w:r>
        <w:rPr>
          <w:rFonts w:hint="eastAsia" w:ascii="仿宋_GB2312" w:hAnsi="宋体" w:eastAsia="仿宋_GB2312" w:cs="宋体"/>
          <w:b w:val="0"/>
          <w:bCs w:val="0"/>
          <w:color w:val="auto"/>
          <w:kern w:val="0"/>
          <w:sz w:val="32"/>
          <w:szCs w:val="32"/>
          <w:u w:val="none" w:color="auto"/>
          <w:lang w:val="en" w:eastAsia="zh-CN"/>
        </w:rPr>
        <w:t>九条</w:t>
      </w:r>
      <w:r>
        <w:rPr>
          <w:rFonts w:hint="default" w:ascii="仿宋_GB2312" w:hAnsi="宋体" w:eastAsia="仿宋_GB2312" w:cs="宋体"/>
          <w:b w:val="0"/>
          <w:bCs w:val="0"/>
          <w:color w:val="auto"/>
          <w:kern w:val="0"/>
          <w:sz w:val="32"/>
          <w:szCs w:val="32"/>
          <w:u w:val="none" w:color="auto"/>
          <w:lang w:val="en" w:eastAsia="zh-CN"/>
        </w:rPr>
        <w:t>、第</w:t>
      </w:r>
      <w:r>
        <w:rPr>
          <w:rFonts w:hint="eastAsia" w:ascii="仿宋_GB2312" w:hAnsi="宋体" w:eastAsia="仿宋_GB2312" w:cs="宋体"/>
          <w:b w:val="0"/>
          <w:bCs w:val="0"/>
          <w:color w:val="auto"/>
          <w:kern w:val="0"/>
          <w:sz w:val="32"/>
          <w:szCs w:val="32"/>
          <w:u w:val="none" w:color="auto"/>
          <w:lang w:val="en" w:eastAsia="zh-CN"/>
        </w:rPr>
        <w:t>十条</w:t>
      </w:r>
      <w:r>
        <w:rPr>
          <w:rFonts w:hint="default" w:ascii="仿宋_GB2312" w:hAnsi="宋体" w:eastAsia="仿宋_GB2312" w:cs="宋体"/>
          <w:b w:val="0"/>
          <w:bCs w:val="0"/>
          <w:color w:val="auto"/>
          <w:kern w:val="0"/>
          <w:sz w:val="32"/>
          <w:szCs w:val="32"/>
          <w:u w:val="none" w:color="auto"/>
          <w:lang w:val="en" w:eastAsia="zh-CN"/>
        </w:rPr>
        <w:t>相关规定</w:t>
      </w:r>
      <w:r>
        <w:rPr>
          <w:rFonts w:hint="eastAsia" w:ascii="仿宋_GB2312" w:hAnsi="宋体" w:eastAsia="仿宋_GB2312" w:cs="宋体"/>
          <w:b w:val="0"/>
          <w:bCs w:val="0"/>
          <w:color w:val="auto"/>
          <w:kern w:val="0"/>
          <w:sz w:val="32"/>
          <w:szCs w:val="32"/>
          <w:u w:val="none" w:color="auto"/>
          <w:lang w:eastAsia="zh-CN"/>
        </w:rPr>
        <w:t>执行。</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rPr>
      </w:pPr>
      <w:r>
        <w:rPr>
          <w:rFonts w:hint="eastAsia" w:ascii="仿宋_GB2312" w:hAnsi="宋体" w:eastAsia="仿宋_GB2312" w:cs="Times New Roman"/>
          <w:b w:val="0"/>
          <w:bCs w:val="0"/>
          <w:color w:val="auto"/>
          <w:kern w:val="0"/>
          <w:sz w:val="32"/>
          <w:szCs w:val="32"/>
          <w:u w:val="none" w:color="auto"/>
          <w:lang w:eastAsia="zh-CN"/>
        </w:rPr>
        <w:t>十二、</w:t>
      </w:r>
      <w:r>
        <w:rPr>
          <w:rFonts w:hint="eastAsia" w:ascii="仿宋_GB2312" w:hAnsi="宋体" w:eastAsia="仿宋_GB2312" w:cs="宋体"/>
          <w:b w:val="0"/>
          <w:bCs w:val="0"/>
          <w:color w:val="auto"/>
          <w:kern w:val="0"/>
          <w:sz w:val="32"/>
          <w:szCs w:val="32"/>
          <w:u w:val="none" w:color="auto"/>
        </w:rPr>
        <w:t>测绘成果保管单位应当按照批准决定的内容，及时向</w:t>
      </w:r>
      <w:r>
        <w:rPr>
          <w:rFonts w:hint="eastAsia" w:ascii="仿宋_GB2312" w:hAnsi="宋体" w:eastAsia="仿宋_GB2312" w:cs="宋体"/>
          <w:b w:val="0"/>
          <w:bCs w:val="0"/>
          <w:color w:val="auto"/>
          <w:kern w:val="0"/>
          <w:sz w:val="32"/>
          <w:szCs w:val="32"/>
          <w:u w:val="none" w:color="auto"/>
          <w:lang w:eastAsia="zh-CN"/>
        </w:rPr>
        <w:t>申请人</w:t>
      </w:r>
      <w:r>
        <w:rPr>
          <w:rFonts w:hint="eastAsia" w:ascii="仿宋_GB2312" w:hAnsi="宋体" w:eastAsia="仿宋_GB2312" w:cs="宋体"/>
          <w:b w:val="0"/>
          <w:bCs w:val="0"/>
          <w:color w:val="auto"/>
          <w:kern w:val="0"/>
          <w:sz w:val="32"/>
          <w:szCs w:val="32"/>
          <w:u w:val="none" w:color="auto"/>
        </w:rPr>
        <w:t>提供涉密基础测绘成果，对提供情况进行登记并长期保存。</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eastAsia="仿宋_GB2312" w:cs="宋体"/>
          <w:b w:val="0"/>
          <w:bCs w:val="0"/>
          <w:color w:val="auto"/>
          <w:kern w:val="0"/>
          <w:sz w:val="32"/>
          <w:szCs w:val="32"/>
          <w:u w:val="none" w:color="auto"/>
        </w:rPr>
      </w:pPr>
      <w:r>
        <w:rPr>
          <w:rFonts w:hint="eastAsia" w:ascii="仿宋_GB2312" w:hAnsi="宋体" w:eastAsia="仿宋_GB2312" w:cs="Times New Roman"/>
          <w:b w:val="0"/>
          <w:bCs w:val="0"/>
          <w:color w:val="auto"/>
          <w:kern w:val="0"/>
          <w:sz w:val="32"/>
          <w:szCs w:val="32"/>
          <w:u w:val="none" w:color="auto"/>
          <w:lang w:eastAsia="zh-CN"/>
        </w:rPr>
        <w:t>十三、</w:t>
      </w:r>
      <w:r>
        <w:rPr>
          <w:rFonts w:hint="eastAsia" w:ascii="仿宋_GB2312" w:hAnsi="宋体" w:eastAsia="仿宋_GB2312" w:cs="宋体"/>
          <w:b w:val="0"/>
          <w:bCs w:val="0"/>
          <w:color w:val="auto"/>
          <w:kern w:val="0"/>
          <w:sz w:val="32"/>
          <w:szCs w:val="32"/>
          <w:u w:val="none" w:color="auto"/>
          <w:lang w:eastAsia="zh-CN"/>
        </w:rPr>
        <w:t>被许可使用人</w:t>
      </w:r>
      <w:r>
        <w:rPr>
          <w:rFonts w:hint="eastAsia" w:ascii="仿宋_GB2312" w:hAnsi="宋体" w:eastAsia="仿宋_GB2312" w:cs="宋体"/>
          <w:b w:val="0"/>
          <w:bCs w:val="0"/>
          <w:color w:val="auto"/>
          <w:kern w:val="0"/>
          <w:sz w:val="32"/>
          <w:szCs w:val="32"/>
          <w:u w:val="none" w:color="auto"/>
        </w:rPr>
        <w:t>应当严格按照下列规定保管和使用涉密基础测绘成果：</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rPr>
        <w:t>（一）必须按</w:t>
      </w:r>
      <w:r>
        <w:rPr>
          <w:rFonts w:hint="eastAsia" w:ascii="仿宋_GB2312" w:hAnsi="宋体" w:eastAsia="仿宋_GB2312" w:cs="宋体"/>
          <w:b w:val="0"/>
          <w:bCs w:val="0"/>
          <w:color w:val="auto"/>
          <w:kern w:val="0"/>
          <w:sz w:val="32"/>
          <w:szCs w:val="32"/>
          <w:u w:val="none" w:color="auto"/>
          <w:lang w:eastAsia="zh-CN"/>
        </w:rPr>
        <w:t>照</w:t>
      </w:r>
      <w:r>
        <w:rPr>
          <w:rFonts w:hint="eastAsia" w:ascii="仿宋_GB2312" w:hAnsi="宋体" w:eastAsia="仿宋_GB2312" w:cs="宋体"/>
          <w:b w:val="0"/>
          <w:bCs w:val="0"/>
          <w:color w:val="auto"/>
          <w:kern w:val="0"/>
          <w:sz w:val="32"/>
          <w:szCs w:val="32"/>
          <w:u w:val="none" w:color="auto"/>
        </w:rPr>
        <w:t>国家有关保密法律法规的要求采取有效的保密措施，严防失泄密</w:t>
      </w:r>
      <w:r>
        <w:rPr>
          <w:rFonts w:hint="eastAsia" w:ascii="仿宋_GB2312" w:hAnsi="宋体" w:eastAsia="仿宋_GB2312" w:cs="宋体"/>
          <w:b w:val="0"/>
          <w:bCs w:val="0"/>
          <w:color w:val="auto"/>
          <w:kern w:val="0"/>
          <w:sz w:val="32"/>
          <w:szCs w:val="32"/>
          <w:u w:val="none" w:color="auto"/>
          <w:lang w:eastAsia="zh-CN"/>
        </w:rPr>
        <w:t>。</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Arial" w:eastAsia="仿宋_GB2312" w:cs="仿宋_GB2312"/>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rPr>
        <w:t>（二）</w:t>
      </w:r>
      <w:r>
        <w:rPr>
          <w:rFonts w:hint="eastAsia" w:ascii="仿宋_GB2312" w:hAnsi="宋体" w:eastAsia="仿宋_GB2312" w:cs="宋体"/>
          <w:b w:val="0"/>
          <w:bCs w:val="0"/>
          <w:color w:val="auto"/>
          <w:kern w:val="0"/>
          <w:sz w:val="32"/>
          <w:szCs w:val="32"/>
          <w:u w:val="none" w:color="auto"/>
          <w:lang w:eastAsia="zh-CN"/>
        </w:rPr>
        <w:t>严格按照批准的使用目的，在批准的使用范围内使用</w:t>
      </w:r>
      <w:r>
        <w:rPr>
          <w:rFonts w:hint="eastAsia" w:ascii="仿宋_GB2312" w:hAnsi="宋体" w:eastAsia="仿宋_GB2312" w:cs="宋体"/>
          <w:b w:val="0"/>
          <w:bCs w:val="0"/>
          <w:color w:val="auto"/>
          <w:kern w:val="0"/>
          <w:sz w:val="32"/>
          <w:szCs w:val="32"/>
          <w:u w:val="none" w:color="auto"/>
        </w:rPr>
        <w:t>所领取的涉密基础测绘成果</w:t>
      </w:r>
      <w:r>
        <w:rPr>
          <w:rFonts w:hint="eastAsia" w:ascii="仿宋_GB2312" w:hAnsi="宋体" w:eastAsia="仿宋_GB2312" w:cs="宋体"/>
          <w:b w:val="0"/>
          <w:bCs w:val="0"/>
          <w:color w:val="auto"/>
          <w:kern w:val="0"/>
          <w:sz w:val="32"/>
          <w:szCs w:val="32"/>
          <w:u w:val="none" w:color="auto"/>
          <w:lang w:eastAsia="zh-CN"/>
        </w:rPr>
        <w:t>，</w:t>
      </w:r>
      <w:r>
        <w:rPr>
          <w:rFonts w:hint="eastAsia" w:ascii="仿宋_GB2312" w:hAnsi="Arial" w:eastAsia="仿宋_GB2312" w:cs="仿宋_GB2312"/>
          <w:b w:val="0"/>
          <w:bCs w:val="0"/>
          <w:color w:val="auto"/>
          <w:kern w:val="0"/>
          <w:sz w:val="32"/>
          <w:szCs w:val="32"/>
        </w:rPr>
        <w:t>不得擅自转让或者转借涉密基础测绘成果</w:t>
      </w:r>
      <w:r>
        <w:rPr>
          <w:rFonts w:hint="eastAsia" w:ascii="仿宋_GB2312" w:hAnsi="Arial" w:eastAsia="仿宋_GB2312" w:cs="仿宋_GB2312"/>
          <w:b w:val="0"/>
          <w:bCs w:val="0"/>
          <w:color w:val="auto"/>
          <w:kern w:val="0"/>
          <w:sz w:val="32"/>
          <w:szCs w:val="32"/>
          <w:u w:val="none" w:color="auto"/>
          <w:lang w:eastAsia="zh-CN"/>
        </w:rPr>
        <w:t>。</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Arial" w:eastAsia="仿宋_GB2312" w:cs="仿宋_GB2312"/>
          <w:b w:val="0"/>
          <w:bCs w:val="0"/>
          <w:color w:val="auto"/>
          <w:kern w:val="0"/>
          <w:sz w:val="32"/>
          <w:szCs w:val="32"/>
          <w:u w:val="none" w:color="auto"/>
          <w:lang w:eastAsia="zh-CN"/>
        </w:rPr>
        <w:t>（三）</w:t>
      </w:r>
      <w:r>
        <w:rPr>
          <w:rFonts w:hint="eastAsia" w:ascii="仿宋_GB2312" w:hAnsi="宋体" w:eastAsia="仿宋_GB2312" w:cs="宋体"/>
          <w:b w:val="0"/>
          <w:bCs w:val="0"/>
          <w:color w:val="auto"/>
          <w:kern w:val="0"/>
          <w:sz w:val="32"/>
          <w:szCs w:val="32"/>
          <w:u w:val="none" w:color="auto"/>
        </w:rPr>
        <w:t>使用目的或项目完成后，应当</w:t>
      </w:r>
      <w:r>
        <w:rPr>
          <w:rFonts w:hint="eastAsia" w:ascii="仿宋_GB2312" w:hAnsi="宋体" w:eastAsia="仿宋_GB2312" w:cs="宋体"/>
          <w:b w:val="0"/>
          <w:bCs w:val="0"/>
          <w:color w:val="auto"/>
          <w:kern w:val="0"/>
          <w:sz w:val="32"/>
          <w:szCs w:val="32"/>
          <w:u w:val="none" w:color="auto"/>
          <w:lang w:eastAsia="zh-CN"/>
        </w:rPr>
        <w:t>在</w:t>
      </w:r>
      <w:r>
        <w:rPr>
          <w:rFonts w:hint="eastAsia" w:ascii="仿宋_GB2312" w:hAnsi="宋体" w:eastAsia="仿宋_GB2312" w:cs="宋体"/>
          <w:b w:val="0"/>
          <w:bCs w:val="0"/>
          <w:color w:val="auto"/>
          <w:kern w:val="0"/>
          <w:sz w:val="32"/>
          <w:szCs w:val="32"/>
          <w:u w:val="none" w:color="auto"/>
          <w:lang w:val="en-US" w:eastAsia="zh-CN"/>
        </w:rPr>
        <w:t>6个月</w:t>
      </w:r>
      <w:r>
        <w:rPr>
          <w:rFonts w:hint="eastAsia" w:ascii="仿宋_GB2312" w:hAnsi="宋体" w:eastAsia="仿宋_GB2312" w:cs="宋体"/>
          <w:b w:val="0"/>
          <w:bCs w:val="0"/>
          <w:color w:val="auto"/>
          <w:kern w:val="0"/>
          <w:sz w:val="32"/>
          <w:szCs w:val="32"/>
          <w:u w:val="none" w:color="auto"/>
          <w:lang w:eastAsia="zh-CN"/>
        </w:rPr>
        <w:t>内将</w:t>
      </w:r>
      <w:r>
        <w:rPr>
          <w:rFonts w:hint="eastAsia" w:ascii="仿宋_GB2312" w:hAnsi="宋体" w:eastAsia="仿宋_GB2312" w:cs="宋体"/>
          <w:b w:val="0"/>
          <w:bCs w:val="0"/>
          <w:color w:val="auto"/>
          <w:kern w:val="0"/>
          <w:sz w:val="32"/>
          <w:szCs w:val="32"/>
          <w:u w:val="none" w:color="auto"/>
        </w:rPr>
        <w:t>所领取的涉密基础测绘成果</w:t>
      </w:r>
      <w:r>
        <w:rPr>
          <w:rFonts w:hint="eastAsia" w:ascii="仿宋_GB2312" w:hAnsi="Arial" w:eastAsia="仿宋_GB2312" w:cs="仿宋_GB2312"/>
          <w:b w:val="0"/>
          <w:bCs w:val="0"/>
          <w:color w:val="auto"/>
          <w:kern w:val="0"/>
          <w:sz w:val="32"/>
          <w:szCs w:val="32"/>
          <w:u w:val="none" w:color="auto"/>
          <w:lang w:eastAsia="zh-CN"/>
        </w:rPr>
        <w:t>送至保密行政管理部门设立的销毁工作机构或指定的单位销毁；确因工作需要自行销毁少量</w:t>
      </w:r>
      <w:r>
        <w:rPr>
          <w:rFonts w:hint="eastAsia" w:ascii="仿宋_GB2312" w:hAnsi="宋体" w:eastAsia="仿宋_GB2312" w:cs="宋体"/>
          <w:b w:val="0"/>
          <w:bCs w:val="0"/>
          <w:color w:val="auto"/>
          <w:kern w:val="0"/>
          <w:sz w:val="32"/>
          <w:szCs w:val="32"/>
          <w:u w:val="none" w:color="auto"/>
        </w:rPr>
        <w:t>涉密基础测绘成果</w:t>
      </w:r>
      <w:r>
        <w:rPr>
          <w:rFonts w:hint="eastAsia" w:ascii="仿宋_GB2312" w:hAnsi="宋体" w:eastAsia="仿宋_GB2312" w:cs="宋体"/>
          <w:b w:val="0"/>
          <w:bCs w:val="0"/>
          <w:color w:val="auto"/>
          <w:kern w:val="0"/>
          <w:sz w:val="32"/>
          <w:szCs w:val="32"/>
          <w:u w:val="none" w:color="auto"/>
          <w:lang w:eastAsia="zh-CN"/>
        </w:rPr>
        <w:t>的，应当严格履行清点、登记和审批手续，并使用符合国家保密标准的销毁设备和方法，确保销毁的涉密信息无法还原；</w:t>
      </w:r>
      <w:r>
        <w:rPr>
          <w:rFonts w:hint="eastAsia" w:ascii="仿宋_GB2312" w:hAnsi="Arial" w:eastAsia="仿宋_GB2312" w:cs="仿宋_GB2312"/>
          <w:b w:val="0"/>
          <w:bCs w:val="0"/>
          <w:color w:val="auto"/>
          <w:kern w:val="0"/>
          <w:sz w:val="32"/>
          <w:szCs w:val="32"/>
          <w:u w:val="none" w:color="auto"/>
          <w:lang w:eastAsia="zh-CN"/>
        </w:rPr>
        <w:t>确有困难的，可将所领取的涉密基础测绘成果交回审批机关。</w:t>
      </w:r>
      <w:r>
        <w:rPr>
          <w:rFonts w:hint="eastAsia" w:ascii="仿宋_GB2312" w:hAnsi="宋体" w:eastAsia="仿宋_GB2312" w:cs="宋体"/>
          <w:b w:val="0"/>
          <w:bCs w:val="0"/>
          <w:color w:val="auto"/>
          <w:kern w:val="0"/>
          <w:sz w:val="32"/>
          <w:szCs w:val="32"/>
          <w:u w:val="none" w:color="auto"/>
          <w:lang w:eastAsia="zh-CN"/>
        </w:rPr>
        <w:t>销毁的登记、审批记录应当长期保存备查。</w:t>
      </w:r>
      <w:r>
        <w:rPr>
          <w:rFonts w:hint="eastAsia" w:ascii="仿宋_GB2312" w:hAnsi="Arial" w:eastAsia="仿宋_GB2312" w:cs="仿宋_GB2312"/>
          <w:b w:val="0"/>
          <w:bCs w:val="0"/>
          <w:color w:val="auto"/>
          <w:kern w:val="0"/>
          <w:sz w:val="32"/>
          <w:szCs w:val="32"/>
          <w:u w:val="none" w:color="auto"/>
          <w:lang w:eastAsia="zh-CN"/>
        </w:rPr>
        <w:t>各地自然资源主管部门对销毁工作已有明确规定的，从其规定。</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w:t>
      </w:r>
      <w:r>
        <w:rPr>
          <w:rFonts w:hint="eastAsia" w:ascii="仿宋_GB2312" w:hAnsi="宋体" w:eastAsia="仿宋_GB2312" w:cs="宋体"/>
          <w:b w:val="0"/>
          <w:bCs w:val="0"/>
          <w:color w:val="auto"/>
          <w:kern w:val="0"/>
          <w:sz w:val="32"/>
          <w:szCs w:val="32"/>
          <w:u w:val="none" w:color="auto"/>
          <w:lang w:val="en-US" w:eastAsia="zh-CN"/>
        </w:rPr>
        <w:t>四</w:t>
      </w:r>
      <w:r>
        <w:rPr>
          <w:rFonts w:hint="eastAsia" w:ascii="仿宋_GB2312" w:hAnsi="宋体" w:eastAsia="仿宋_GB2312" w:cs="宋体"/>
          <w:b w:val="0"/>
          <w:bCs w:val="0"/>
          <w:color w:val="auto"/>
          <w:kern w:val="0"/>
          <w:sz w:val="32"/>
          <w:szCs w:val="32"/>
          <w:u w:val="none" w:color="auto"/>
          <w:lang w:eastAsia="zh-CN"/>
        </w:rPr>
        <w:t>）被许可使用人</w:t>
      </w:r>
      <w:r>
        <w:rPr>
          <w:rFonts w:hint="eastAsia" w:ascii="仿宋_GB2312" w:hAnsi="宋体" w:eastAsia="仿宋_GB2312" w:cs="宋体"/>
          <w:b w:val="0"/>
          <w:bCs w:val="0"/>
          <w:color w:val="auto"/>
          <w:kern w:val="0"/>
          <w:sz w:val="32"/>
          <w:szCs w:val="32"/>
          <w:u w:val="none" w:color="auto"/>
        </w:rPr>
        <w:t>委托第三方从事批准用途的应用开发，应与第三方签订相应的保密责任书，实施有效管理，负责在项目完成后及时销毁或督促销毁相应涉密基础测绘成果。第三方为</w:t>
      </w:r>
      <w:r>
        <w:rPr>
          <w:rFonts w:hint="default" w:ascii="仿宋_GB2312" w:hAnsi="宋体" w:eastAsia="仿宋_GB2312" w:cs="宋体"/>
          <w:b w:val="0"/>
          <w:bCs w:val="0"/>
          <w:color w:val="auto"/>
          <w:kern w:val="0"/>
          <w:sz w:val="32"/>
          <w:szCs w:val="32"/>
          <w:u w:val="none" w:color="auto"/>
          <w:lang w:val="en"/>
        </w:rPr>
        <w:t>境外机构、组织、个人</w:t>
      </w:r>
      <w:r>
        <w:rPr>
          <w:rFonts w:hint="eastAsia" w:ascii="仿宋_GB2312" w:hAnsi="宋体" w:eastAsia="仿宋_GB2312" w:cs="宋体"/>
          <w:b w:val="0"/>
          <w:bCs w:val="0"/>
          <w:color w:val="auto"/>
          <w:kern w:val="0"/>
          <w:sz w:val="32"/>
          <w:szCs w:val="32"/>
          <w:u w:val="none" w:color="auto"/>
        </w:rPr>
        <w:t>以及外商投资企业的，必须按照对外提供涉密测绘成果有关规定，</w:t>
      </w:r>
      <w:r>
        <w:rPr>
          <w:rFonts w:hint="eastAsia" w:ascii="仿宋_GB2312" w:hAnsi="宋体" w:eastAsia="仿宋_GB2312" w:cs="宋体"/>
          <w:b w:val="0"/>
          <w:bCs w:val="0"/>
          <w:color w:val="auto"/>
          <w:kern w:val="0"/>
          <w:sz w:val="32"/>
          <w:szCs w:val="32"/>
          <w:u w:val="none" w:color="auto"/>
          <w:lang w:eastAsia="zh-CN"/>
        </w:rPr>
        <w:t>经有关</w:t>
      </w:r>
      <w:r>
        <w:rPr>
          <w:rFonts w:hint="eastAsia" w:ascii="仿宋_GB2312" w:hAnsi="宋体" w:eastAsia="仿宋_GB2312" w:cs="宋体"/>
          <w:b w:val="0"/>
          <w:bCs w:val="0"/>
          <w:color w:val="auto"/>
          <w:kern w:val="0"/>
          <w:sz w:val="32"/>
          <w:szCs w:val="32"/>
          <w:u w:val="none" w:color="auto"/>
        </w:rPr>
        <w:t>自然资源主管部门审批</w:t>
      </w:r>
      <w:r>
        <w:rPr>
          <w:rFonts w:hint="eastAsia" w:ascii="仿宋_GB2312" w:hAnsi="宋体" w:eastAsia="仿宋_GB2312" w:cs="宋体"/>
          <w:b w:val="0"/>
          <w:bCs w:val="0"/>
          <w:color w:val="auto"/>
          <w:kern w:val="0"/>
          <w:sz w:val="32"/>
          <w:szCs w:val="32"/>
          <w:u w:val="none" w:color="auto"/>
          <w:lang w:eastAsia="zh-CN"/>
        </w:rPr>
        <w:t>。</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lang w:eastAsia="zh-CN"/>
        </w:rPr>
        <w:t>五</w:t>
      </w:r>
      <w:r>
        <w:rPr>
          <w:rFonts w:hint="eastAsia" w:ascii="仿宋_GB2312" w:hAnsi="宋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lang w:eastAsia="zh-CN"/>
        </w:rPr>
        <w:t>被许可使用人</w:t>
      </w:r>
      <w:r>
        <w:rPr>
          <w:rFonts w:hint="eastAsia" w:ascii="仿宋_GB2312" w:hAnsi="Arial" w:eastAsia="仿宋_GB2312" w:cs="仿宋_GB2312"/>
          <w:b w:val="0"/>
          <w:bCs w:val="0"/>
          <w:color w:val="auto"/>
          <w:kern w:val="0"/>
          <w:sz w:val="32"/>
          <w:szCs w:val="32"/>
          <w:u w:val="none" w:color="auto"/>
        </w:rPr>
        <w:t>分立或合并时，应当将涉密基础测绘成果移交给承接其职能的机关、单位，并履行登记、签收手续，同时将有关情况报告审批机关；</w:t>
      </w:r>
      <w:r>
        <w:rPr>
          <w:rFonts w:hint="eastAsia" w:ascii="仿宋_GB2312" w:hAnsi="宋体" w:eastAsia="仿宋_GB2312" w:cs="宋体"/>
          <w:b w:val="0"/>
          <w:bCs w:val="0"/>
          <w:color w:val="auto"/>
          <w:kern w:val="0"/>
          <w:sz w:val="32"/>
          <w:szCs w:val="32"/>
          <w:u w:val="none" w:color="auto"/>
          <w:lang w:eastAsia="zh-CN"/>
        </w:rPr>
        <w:t>被许可使用人</w:t>
      </w:r>
      <w:r>
        <w:rPr>
          <w:rFonts w:hint="eastAsia" w:ascii="仿宋_GB2312" w:hAnsi="Arial" w:eastAsia="仿宋_GB2312" w:cs="仿宋_GB2312"/>
          <w:b w:val="0"/>
          <w:bCs w:val="0"/>
          <w:color w:val="auto"/>
          <w:kern w:val="0"/>
          <w:sz w:val="32"/>
          <w:szCs w:val="32"/>
          <w:u w:val="none" w:color="auto"/>
        </w:rPr>
        <w:t>解散时，应当将涉密基础测绘成果</w:t>
      </w:r>
      <w:r>
        <w:rPr>
          <w:rFonts w:hint="eastAsia" w:ascii="仿宋_GB2312" w:hAnsi="Arial" w:eastAsia="仿宋_GB2312" w:cs="仿宋_GB2312"/>
          <w:b w:val="0"/>
          <w:bCs w:val="0"/>
          <w:color w:val="auto"/>
          <w:kern w:val="0"/>
          <w:sz w:val="32"/>
          <w:szCs w:val="32"/>
          <w:u w:val="none" w:color="auto"/>
          <w:lang w:eastAsia="zh-CN"/>
        </w:rPr>
        <w:t>按照国家保密规定销毁或交回审批机关。</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rPr>
      </w:pPr>
      <w:r>
        <w:rPr>
          <w:rFonts w:hint="eastAsia" w:ascii="仿宋_GB2312" w:hAnsi="宋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lang w:eastAsia="zh-CN"/>
        </w:rPr>
        <w:t>六</w:t>
      </w:r>
      <w:r>
        <w:rPr>
          <w:rFonts w:hint="eastAsia" w:ascii="仿宋_GB2312" w:hAnsi="宋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lang w:eastAsia="zh-CN"/>
        </w:rPr>
        <w:t>被许可使用人</w:t>
      </w:r>
      <w:r>
        <w:rPr>
          <w:rFonts w:hint="eastAsia" w:ascii="仿宋_GB2312" w:hAnsi="宋体" w:eastAsia="仿宋_GB2312" w:cs="宋体"/>
          <w:b w:val="0"/>
          <w:bCs w:val="0"/>
          <w:color w:val="auto"/>
          <w:kern w:val="0"/>
          <w:sz w:val="32"/>
          <w:szCs w:val="32"/>
          <w:u w:val="none" w:color="auto"/>
        </w:rPr>
        <w:t>应当对申领的涉密基础测绘成果的保管、使用、复制、销毁等情况进行登记并长期保存，实</w:t>
      </w:r>
      <w:r>
        <w:rPr>
          <w:rFonts w:hint="eastAsia" w:ascii="仿宋_GB2312" w:hAnsi="宋体" w:eastAsia="仿宋_GB2312" w:cs="宋体"/>
          <w:b w:val="0"/>
          <w:bCs w:val="0"/>
          <w:color w:val="auto"/>
          <w:kern w:val="0"/>
          <w:sz w:val="32"/>
          <w:szCs w:val="32"/>
          <w:u w:val="none" w:color="auto"/>
          <w:lang w:eastAsia="zh-CN"/>
        </w:rPr>
        <w:t>行</w:t>
      </w:r>
      <w:r>
        <w:rPr>
          <w:rFonts w:hint="eastAsia" w:ascii="仿宋_GB2312" w:hAnsi="宋体" w:eastAsia="仿宋_GB2312" w:cs="宋体"/>
          <w:b w:val="0"/>
          <w:bCs w:val="0"/>
          <w:color w:val="auto"/>
          <w:kern w:val="0"/>
          <w:sz w:val="32"/>
          <w:szCs w:val="32"/>
          <w:u w:val="none" w:color="auto"/>
        </w:rPr>
        <w:t>可追溯管理。</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rPr>
      </w:pPr>
      <w:r>
        <w:rPr>
          <w:rFonts w:hint="eastAsia" w:ascii="仿宋_GB2312" w:hAnsi="宋体" w:eastAsia="仿宋_GB2312" w:cs="Times New Roman"/>
          <w:b w:val="0"/>
          <w:bCs w:val="0"/>
          <w:color w:val="auto"/>
          <w:kern w:val="0"/>
          <w:sz w:val="32"/>
          <w:szCs w:val="32"/>
          <w:u w:val="none" w:color="auto"/>
          <w:lang w:eastAsia="zh-CN"/>
        </w:rPr>
        <w:t>十四、县级以上自</w:t>
      </w:r>
      <w:r>
        <w:rPr>
          <w:rFonts w:hint="eastAsia" w:ascii="仿宋_GB2312" w:hAnsi="宋体" w:eastAsia="仿宋_GB2312" w:cs="宋体"/>
          <w:b w:val="0"/>
          <w:bCs w:val="0"/>
          <w:color w:val="auto"/>
          <w:kern w:val="0"/>
          <w:sz w:val="32"/>
          <w:szCs w:val="32"/>
          <w:u w:val="none" w:color="auto"/>
        </w:rPr>
        <w:t>然资源主管部门应当建立健全</w:t>
      </w:r>
      <w:r>
        <w:rPr>
          <w:rFonts w:hint="eastAsia" w:ascii="仿宋_GB2312" w:hAnsi="宋体" w:eastAsia="仿宋_GB2312" w:cs="宋体"/>
          <w:b w:val="0"/>
          <w:bCs w:val="0"/>
          <w:color w:val="auto"/>
          <w:kern w:val="0"/>
          <w:sz w:val="32"/>
          <w:szCs w:val="32"/>
          <w:u w:val="none" w:color="auto"/>
          <w:lang w:eastAsia="zh-CN"/>
        </w:rPr>
        <w:t>检查抽查制度，</w:t>
      </w:r>
      <w:r>
        <w:rPr>
          <w:rFonts w:hint="eastAsia" w:ascii="仿宋_GB2312" w:hAnsi="宋体" w:eastAsia="仿宋_GB2312" w:cs="宋体"/>
          <w:b w:val="0"/>
          <w:bCs w:val="0"/>
          <w:color w:val="auto"/>
          <w:kern w:val="0"/>
          <w:sz w:val="32"/>
          <w:szCs w:val="32"/>
          <w:u w:val="none" w:color="auto"/>
        </w:rPr>
        <w:t>创新监管手段，加强对</w:t>
      </w:r>
      <w:r>
        <w:rPr>
          <w:rFonts w:hint="eastAsia" w:ascii="仿宋_GB2312" w:hAnsi="宋体" w:eastAsia="仿宋_GB2312" w:cs="宋体"/>
          <w:b w:val="0"/>
          <w:bCs w:val="0"/>
          <w:color w:val="auto"/>
          <w:kern w:val="0"/>
          <w:sz w:val="32"/>
          <w:szCs w:val="32"/>
          <w:u w:val="none" w:color="auto"/>
          <w:lang w:eastAsia="zh-CN"/>
        </w:rPr>
        <w:t>全国和所辖行政区域内单位</w:t>
      </w:r>
      <w:r>
        <w:rPr>
          <w:rFonts w:hint="eastAsia" w:ascii="仿宋_GB2312" w:hAnsi="宋体" w:eastAsia="仿宋_GB2312" w:cs="宋体"/>
          <w:b w:val="0"/>
          <w:bCs w:val="0"/>
          <w:color w:val="auto"/>
          <w:kern w:val="0"/>
          <w:sz w:val="32"/>
          <w:szCs w:val="32"/>
          <w:u w:val="none" w:color="auto"/>
        </w:rPr>
        <w:t>涉密基础测绘成果使用情况的事中事后监管。</w:t>
      </w:r>
    </w:p>
    <w:p>
      <w:pPr>
        <w:keepNext w:val="0"/>
        <w:keepLines w:val="0"/>
        <w:pageBreakBefore w:val="0"/>
        <w:widowControl/>
        <w:numPr>
          <w:ilvl w:val="0"/>
          <w:numId w:val="0"/>
        </w:numPr>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lang w:val="en-US" w:eastAsia="zh-CN"/>
        </w:rPr>
      </w:pPr>
      <w:r>
        <w:rPr>
          <w:rFonts w:hint="eastAsia" w:ascii="仿宋_GB2312" w:hAnsi="宋体" w:eastAsia="仿宋_GB2312" w:cs="宋体"/>
          <w:b w:val="0"/>
          <w:bCs w:val="0"/>
          <w:color w:val="auto"/>
          <w:kern w:val="0"/>
          <w:sz w:val="32"/>
          <w:szCs w:val="32"/>
          <w:u w:val="none" w:color="auto"/>
          <w:lang w:eastAsia="zh-CN"/>
        </w:rPr>
        <w:t>十五、被许可使用人</w:t>
      </w:r>
      <w:r>
        <w:rPr>
          <w:rFonts w:hint="eastAsia" w:ascii="仿宋_GB2312" w:hAnsi="宋体" w:eastAsia="仿宋_GB2312" w:cs="宋体"/>
          <w:b w:val="0"/>
          <w:bCs w:val="0"/>
          <w:color w:val="auto"/>
          <w:kern w:val="0"/>
          <w:sz w:val="32"/>
          <w:szCs w:val="32"/>
        </w:rPr>
        <w:t>未按规定保管和使用涉密基础测绘成果，</w:t>
      </w:r>
      <w:r>
        <w:rPr>
          <w:rFonts w:hint="eastAsia" w:ascii="仿宋_GB2312" w:hAnsi="宋体" w:eastAsia="仿宋_GB2312" w:cs="宋体"/>
          <w:b w:val="0"/>
          <w:bCs w:val="0"/>
          <w:color w:val="auto"/>
          <w:kern w:val="0"/>
          <w:sz w:val="32"/>
          <w:szCs w:val="32"/>
          <w:lang w:eastAsia="zh-CN"/>
        </w:rPr>
        <w:t>自然资源主管部门要求其进行整改的，</w:t>
      </w:r>
      <w:r>
        <w:rPr>
          <w:rFonts w:hint="eastAsia" w:ascii="仿宋_GB2312" w:hAnsi="宋体" w:eastAsia="仿宋_GB2312" w:cs="宋体"/>
          <w:b w:val="0"/>
          <w:bCs w:val="0"/>
          <w:color w:val="auto"/>
          <w:kern w:val="0"/>
          <w:sz w:val="32"/>
          <w:szCs w:val="32"/>
        </w:rPr>
        <w:t>整改措施未落实到位</w:t>
      </w:r>
      <w:r>
        <w:rPr>
          <w:rFonts w:hint="eastAsia" w:ascii="仿宋_GB2312" w:hAnsi="宋体" w:eastAsia="仿宋_GB2312" w:cs="宋体"/>
          <w:b w:val="0"/>
          <w:bCs w:val="0"/>
          <w:color w:val="auto"/>
          <w:kern w:val="0"/>
          <w:sz w:val="32"/>
          <w:szCs w:val="32"/>
          <w:lang w:eastAsia="zh-CN"/>
        </w:rPr>
        <w:t>前</w:t>
      </w:r>
      <w:r>
        <w:rPr>
          <w:rFonts w:hint="eastAsia" w:ascii="仿宋_GB2312" w:hAnsi="宋体" w:eastAsia="仿宋_GB2312" w:cs="宋体"/>
          <w:b w:val="0"/>
          <w:bCs w:val="0"/>
          <w:color w:val="auto"/>
          <w:kern w:val="0"/>
          <w:sz w:val="32"/>
          <w:szCs w:val="32"/>
        </w:rPr>
        <w:t>，停止向其提供涉密基础测绘成果</w:t>
      </w:r>
      <w:r>
        <w:rPr>
          <w:rFonts w:hint="eastAsia" w:ascii="仿宋_GB2312" w:hAnsi="宋体" w:eastAsia="仿宋_GB2312" w:cs="宋体"/>
          <w:b w:val="0"/>
          <w:bCs w:val="0"/>
          <w:color w:val="auto"/>
          <w:kern w:val="0"/>
          <w:sz w:val="32"/>
          <w:szCs w:val="32"/>
          <w:lang w:val="en-US" w:eastAsia="zh-CN"/>
        </w:rPr>
        <w:t>。</w:t>
      </w:r>
      <w:r>
        <w:rPr>
          <w:rFonts w:hint="eastAsia" w:ascii="仿宋_GB2312" w:hAnsi="宋体" w:eastAsia="仿宋_GB2312" w:cs="宋体"/>
          <w:b w:val="0"/>
          <w:bCs w:val="0"/>
          <w:color w:val="auto"/>
          <w:kern w:val="0"/>
          <w:sz w:val="32"/>
          <w:szCs w:val="32"/>
          <w:u w:val="none" w:color="auto"/>
        </w:rPr>
        <w:t>存在重大失泄密隐患</w:t>
      </w:r>
      <w:r>
        <w:rPr>
          <w:rFonts w:hint="eastAsia" w:ascii="仿宋_GB2312" w:hAnsi="宋体" w:eastAsia="仿宋_GB2312" w:cs="宋体"/>
          <w:b w:val="0"/>
          <w:bCs w:val="0"/>
          <w:color w:val="auto"/>
          <w:kern w:val="0"/>
          <w:sz w:val="32"/>
          <w:szCs w:val="32"/>
          <w:u w:val="none" w:color="auto"/>
          <w:lang w:eastAsia="zh-CN"/>
        </w:rPr>
        <w:t>或</w:t>
      </w:r>
      <w:r>
        <w:rPr>
          <w:rFonts w:hint="eastAsia" w:ascii="仿宋_GB2312" w:hAnsi="宋体" w:eastAsia="仿宋_GB2312" w:cs="宋体"/>
          <w:b w:val="0"/>
          <w:bCs w:val="0"/>
          <w:color w:val="auto"/>
          <w:kern w:val="0"/>
          <w:sz w:val="32"/>
          <w:szCs w:val="32"/>
        </w:rPr>
        <w:t>发生</w:t>
      </w:r>
      <w:r>
        <w:rPr>
          <w:rFonts w:hint="eastAsia" w:ascii="仿宋_GB2312" w:hAnsi="宋体" w:eastAsia="仿宋_GB2312" w:cs="宋体"/>
          <w:b w:val="0"/>
          <w:bCs w:val="0"/>
          <w:color w:val="auto"/>
          <w:kern w:val="0"/>
          <w:sz w:val="32"/>
          <w:szCs w:val="32"/>
          <w:lang w:eastAsia="zh-CN"/>
        </w:rPr>
        <w:t>失</w:t>
      </w:r>
      <w:r>
        <w:rPr>
          <w:rFonts w:hint="eastAsia" w:ascii="仿宋_GB2312" w:hAnsi="宋体" w:eastAsia="仿宋_GB2312" w:cs="宋体"/>
          <w:b w:val="0"/>
          <w:bCs w:val="0"/>
          <w:color w:val="auto"/>
          <w:kern w:val="0"/>
          <w:sz w:val="32"/>
          <w:szCs w:val="32"/>
        </w:rPr>
        <w:t>泄密的</w:t>
      </w:r>
      <w:r>
        <w:rPr>
          <w:rFonts w:hint="eastAsia" w:ascii="仿宋_GB2312" w:hAnsi="宋体" w:eastAsia="仿宋_GB2312" w:cs="宋体"/>
          <w:b w:val="0"/>
          <w:bCs w:val="0"/>
          <w:color w:val="auto"/>
          <w:kern w:val="0"/>
          <w:sz w:val="32"/>
          <w:szCs w:val="32"/>
          <w:lang w:eastAsia="zh-CN"/>
        </w:rPr>
        <w:t>，收回涉密基础测绘成果，并将有关线索报送保密行政管理部门。</w:t>
      </w:r>
    </w:p>
    <w:p>
      <w:pPr>
        <w:keepNext w:val="0"/>
        <w:keepLines w:val="0"/>
        <w:pageBreakBefore w:val="0"/>
        <w:widowControl/>
        <w:numPr>
          <w:ilvl w:val="0"/>
          <w:numId w:val="0"/>
        </w:numPr>
        <w:kinsoku/>
        <w:overflowPunct/>
        <w:topLinePunct w:val="0"/>
        <w:bidi w:val="0"/>
        <w:adjustRightInd/>
        <w:snapToGrid w:val="0"/>
        <w:spacing w:line="360" w:lineRule="auto"/>
        <w:ind w:firstLine="640" w:firstLineChars="200"/>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宋体" w:eastAsia="仿宋_GB2312" w:cs="宋体"/>
          <w:b w:val="0"/>
          <w:bCs w:val="0"/>
          <w:color w:val="auto"/>
          <w:kern w:val="0"/>
          <w:sz w:val="32"/>
          <w:szCs w:val="32"/>
          <w:lang w:eastAsia="zh-CN"/>
        </w:rPr>
        <w:t>十六、</w:t>
      </w:r>
      <w:r>
        <w:rPr>
          <w:rFonts w:hint="eastAsia" w:ascii="仿宋_GB2312" w:hAnsi="宋体" w:eastAsia="仿宋_GB2312" w:cs="宋体"/>
          <w:b w:val="0"/>
          <w:bCs w:val="0"/>
          <w:color w:val="auto"/>
          <w:kern w:val="0"/>
          <w:sz w:val="32"/>
          <w:szCs w:val="32"/>
        </w:rPr>
        <w:t>申请人隐瞒有关情况</w:t>
      </w:r>
      <w:r>
        <w:rPr>
          <w:rFonts w:hint="eastAsia" w:ascii="仿宋_GB2312" w:hAnsi="宋体" w:eastAsia="仿宋_GB2312" w:cs="宋体"/>
          <w:b w:val="0"/>
          <w:bCs w:val="0"/>
          <w:color w:val="auto"/>
          <w:kern w:val="0"/>
          <w:sz w:val="32"/>
          <w:szCs w:val="32"/>
          <w:lang w:eastAsia="zh-CN"/>
        </w:rPr>
        <w:t>或</w:t>
      </w:r>
      <w:r>
        <w:rPr>
          <w:rFonts w:hint="eastAsia" w:ascii="仿宋_GB2312" w:hAnsi="宋体" w:eastAsia="仿宋_GB2312" w:cs="宋体"/>
          <w:b w:val="0"/>
          <w:bCs w:val="0"/>
          <w:color w:val="auto"/>
          <w:kern w:val="0"/>
          <w:sz w:val="32"/>
          <w:szCs w:val="32"/>
        </w:rPr>
        <w:t>提供虚假信息</w:t>
      </w:r>
      <w:r>
        <w:rPr>
          <w:rFonts w:hint="eastAsia" w:ascii="仿宋_GB2312" w:hAnsi="宋体" w:eastAsia="仿宋_GB2312" w:cs="宋体"/>
          <w:b w:val="0"/>
          <w:bCs w:val="0"/>
          <w:color w:val="auto"/>
          <w:kern w:val="0"/>
          <w:sz w:val="32"/>
          <w:szCs w:val="32"/>
          <w:lang w:eastAsia="zh-CN"/>
        </w:rPr>
        <w:t>申请提供使用涉密基础测绘成果</w:t>
      </w:r>
      <w:r>
        <w:rPr>
          <w:rFonts w:hint="eastAsia" w:ascii="仿宋_GB2312" w:hAnsi="宋体" w:eastAsia="仿宋_GB2312" w:cs="宋体"/>
          <w:b w:val="0"/>
          <w:bCs w:val="0"/>
          <w:color w:val="auto"/>
          <w:kern w:val="0"/>
          <w:sz w:val="32"/>
          <w:szCs w:val="32"/>
        </w:rPr>
        <w:t>的，</w:t>
      </w:r>
      <w:r>
        <w:rPr>
          <w:rFonts w:hint="eastAsia" w:ascii="仿宋_GB2312" w:hAnsi="仿宋_GB2312" w:eastAsia="仿宋_GB2312" w:cs="仿宋_GB2312"/>
          <w:b w:val="0"/>
          <w:bCs w:val="0"/>
          <w:color w:val="auto"/>
          <w:sz w:val="32"/>
          <w:szCs w:val="32"/>
        </w:rPr>
        <w:t>一年内再次申请</w:t>
      </w:r>
      <w:r>
        <w:rPr>
          <w:rFonts w:hint="eastAsia" w:ascii="仿宋_GB2312" w:hAnsi="仿宋_GB2312" w:eastAsia="仿宋_GB2312" w:cs="仿宋_GB2312"/>
          <w:b w:val="0"/>
          <w:bCs w:val="0"/>
          <w:color w:val="auto"/>
          <w:sz w:val="32"/>
          <w:szCs w:val="32"/>
          <w:lang w:eastAsia="zh-CN"/>
        </w:rPr>
        <w:t>使用涉密基础测绘成果，审批机关可不予受理</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numPr>
          <w:ilvl w:val="0"/>
          <w:numId w:val="0"/>
        </w:numPr>
        <w:kinsoku/>
        <w:overflowPunct/>
        <w:topLinePunct w:val="0"/>
        <w:bidi w:val="0"/>
        <w:adjustRightInd/>
        <w:snapToGrid w:val="0"/>
        <w:spacing w:line="360" w:lineRule="auto"/>
        <w:ind w:firstLine="640" w:firstLineChars="200"/>
        <w:outlineLvl w:val="9"/>
        <w:rPr>
          <w:rFonts w:hint="eastAsia" w:ascii="仿宋_GB2312" w:hAnsi="宋体" w:eastAsia="仿宋_GB2312" w:cs="宋体"/>
          <w:b w:val="0"/>
          <w:bCs w:val="0"/>
          <w:color w:val="auto"/>
          <w:kern w:val="0"/>
          <w:sz w:val="32"/>
          <w:szCs w:val="32"/>
          <w:u w:val="none" w:color="auto"/>
          <w:lang w:val="en-US" w:eastAsia="zh-CN"/>
        </w:rPr>
      </w:pPr>
      <w:r>
        <w:rPr>
          <w:rFonts w:hint="eastAsia" w:ascii="仿宋_GB2312" w:hAnsi="宋体" w:eastAsia="仿宋_GB2312" w:cs="宋体"/>
          <w:b w:val="0"/>
          <w:bCs w:val="0"/>
          <w:color w:val="auto"/>
          <w:kern w:val="0"/>
          <w:sz w:val="32"/>
          <w:szCs w:val="32"/>
          <w:lang w:eastAsia="zh-CN"/>
        </w:rPr>
        <w:t>十七、申请人</w:t>
      </w:r>
      <w:r>
        <w:rPr>
          <w:rFonts w:hint="eastAsia" w:ascii="仿宋_GB2312" w:hAnsi="宋体" w:eastAsia="仿宋_GB2312" w:cs="宋体"/>
          <w:b w:val="0"/>
          <w:bCs w:val="0"/>
          <w:color w:val="auto"/>
          <w:kern w:val="0"/>
          <w:sz w:val="32"/>
          <w:szCs w:val="32"/>
        </w:rPr>
        <w:t>属于测绘资质单位，</w:t>
      </w:r>
      <w:r>
        <w:rPr>
          <w:rFonts w:hint="eastAsia" w:ascii="仿宋_GB2312" w:hAnsi="宋体" w:eastAsia="仿宋_GB2312" w:cs="宋体"/>
          <w:b w:val="0"/>
          <w:bCs w:val="0"/>
          <w:color w:val="auto"/>
          <w:kern w:val="0"/>
          <w:sz w:val="32"/>
          <w:szCs w:val="32"/>
          <w:lang w:eastAsia="zh-CN"/>
        </w:rPr>
        <w:t>有以下情形的，还应</w:t>
      </w:r>
      <w:r>
        <w:rPr>
          <w:rFonts w:hint="eastAsia" w:ascii="仿宋_GB2312" w:hAnsi="宋体" w:eastAsia="仿宋_GB2312" w:cs="宋体"/>
          <w:b w:val="0"/>
          <w:bCs w:val="0"/>
          <w:color w:val="auto"/>
          <w:kern w:val="0"/>
          <w:sz w:val="32"/>
          <w:szCs w:val="32"/>
          <w:u w:val="none" w:color="auto"/>
        </w:rPr>
        <w:t>按照</w:t>
      </w:r>
      <w:r>
        <w:rPr>
          <w:rFonts w:hint="eastAsia" w:ascii="仿宋_GB2312" w:hAnsi="宋体" w:eastAsia="仿宋_GB2312" w:cs="宋体"/>
          <w:b w:val="0"/>
          <w:bCs w:val="0"/>
          <w:color w:val="auto"/>
          <w:kern w:val="0"/>
          <w:sz w:val="32"/>
          <w:szCs w:val="32"/>
          <w:u w:val="none" w:color="auto"/>
          <w:lang w:eastAsia="zh-CN"/>
        </w:rPr>
        <w:t>有关程序</w:t>
      </w:r>
      <w:r>
        <w:rPr>
          <w:rFonts w:hint="eastAsia" w:ascii="仿宋_GB2312" w:hAnsi="宋体" w:eastAsia="仿宋_GB2312" w:cs="宋体"/>
          <w:b w:val="0"/>
          <w:bCs w:val="0"/>
          <w:color w:val="auto"/>
          <w:kern w:val="0"/>
          <w:sz w:val="32"/>
          <w:szCs w:val="32"/>
          <w:u w:val="none" w:color="auto"/>
        </w:rPr>
        <w:t>纳入测绘地理信息行业不良信用</w:t>
      </w:r>
      <w:r>
        <w:rPr>
          <w:rFonts w:hint="eastAsia" w:ascii="仿宋_GB2312" w:hAnsi="宋体" w:eastAsia="仿宋_GB2312" w:cs="宋体"/>
          <w:b w:val="0"/>
          <w:bCs w:val="0"/>
          <w:color w:val="auto"/>
          <w:kern w:val="0"/>
          <w:sz w:val="32"/>
          <w:szCs w:val="32"/>
          <w:u w:val="none" w:color="auto"/>
          <w:lang w:eastAsia="zh-CN"/>
        </w:rPr>
        <w:t>记录：</w:t>
      </w:r>
      <w:r>
        <w:rPr>
          <w:rFonts w:hint="eastAsia" w:ascii="仿宋_GB2312" w:hAnsi="宋体" w:eastAsia="仿宋_GB2312" w:cs="宋体"/>
          <w:b w:val="0"/>
          <w:bCs w:val="0"/>
          <w:color w:val="auto"/>
          <w:kern w:val="0"/>
          <w:sz w:val="32"/>
          <w:szCs w:val="32"/>
          <w:u w:val="none" w:color="auto"/>
          <w:lang w:val="en-US" w:eastAsia="zh-CN"/>
        </w:rPr>
        <w:t xml:space="preserve">  </w:t>
      </w:r>
    </w:p>
    <w:p>
      <w:pPr>
        <w:keepNext w:val="0"/>
        <w:keepLines w:val="0"/>
        <w:pageBreakBefore w:val="0"/>
        <w:widowControl/>
        <w:numPr>
          <w:ilvl w:val="0"/>
          <w:numId w:val="0"/>
        </w:numPr>
        <w:kinsoku/>
        <w:overflowPunct/>
        <w:topLinePunct w:val="0"/>
        <w:bidi w:val="0"/>
        <w:adjustRightInd/>
        <w:snapToGrid w:val="0"/>
        <w:spacing w:line="360" w:lineRule="auto"/>
        <w:ind w:firstLine="640" w:firstLineChars="200"/>
        <w:outlineLvl w:val="9"/>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（一）隐瞒有关情况或提供虚假信息申请提供使用涉密基础测绘成果；</w:t>
      </w:r>
    </w:p>
    <w:p>
      <w:pPr>
        <w:keepNext w:val="0"/>
        <w:keepLines w:val="0"/>
        <w:pageBreakBefore w:val="0"/>
        <w:widowControl/>
        <w:numPr>
          <w:ilvl w:val="0"/>
          <w:numId w:val="0"/>
        </w:numPr>
        <w:kinsoku/>
        <w:overflowPunct/>
        <w:topLinePunct w:val="0"/>
        <w:bidi w:val="0"/>
        <w:adjustRightInd/>
        <w:snapToGrid w:val="0"/>
        <w:spacing w:line="360" w:lineRule="auto"/>
        <w:ind w:firstLine="640" w:firstLineChars="200"/>
        <w:outlineLvl w:val="9"/>
        <w:rPr>
          <w:rFonts w:hint="eastAsia" w:ascii="仿宋_GB2312" w:hAnsi="宋体" w:eastAsia="仿宋_GB2312" w:cs="宋体"/>
          <w:b w:val="0"/>
          <w:bCs w:val="0"/>
          <w:color w:val="auto"/>
          <w:kern w:val="0"/>
          <w:sz w:val="32"/>
          <w:szCs w:val="32"/>
          <w:u w:val="none" w:color="auto"/>
          <w:lang w:val="en-US" w:eastAsia="zh-CN"/>
        </w:rPr>
      </w:pPr>
      <w:r>
        <w:rPr>
          <w:rFonts w:hint="eastAsia" w:ascii="仿宋_GB2312" w:hAnsi="宋体" w:eastAsia="仿宋_GB2312" w:cs="宋体"/>
          <w:b w:val="0"/>
          <w:bCs w:val="0"/>
          <w:color w:val="auto"/>
          <w:kern w:val="0"/>
          <w:sz w:val="32"/>
          <w:szCs w:val="32"/>
          <w:u w:val="none" w:color="auto"/>
          <w:lang w:eastAsia="zh-CN"/>
        </w:rPr>
        <w:t>（二）拒不接受和配合涉密基础测绘成果使用事中事后监管的；</w:t>
      </w:r>
    </w:p>
    <w:p>
      <w:pPr>
        <w:keepNext w:val="0"/>
        <w:keepLines w:val="0"/>
        <w:pageBreakBefore w:val="0"/>
        <w:widowControl/>
        <w:numPr>
          <w:ilvl w:val="0"/>
          <w:numId w:val="0"/>
        </w:numPr>
        <w:kinsoku/>
        <w:overflowPunct/>
        <w:topLinePunct w:val="0"/>
        <w:bidi w:val="0"/>
        <w:adjustRightInd/>
        <w:snapToGrid w:val="0"/>
        <w:spacing w:line="360" w:lineRule="auto"/>
        <w:ind w:firstLine="640" w:firstLineChars="200"/>
        <w:outlineLvl w:val="9"/>
        <w:rPr>
          <w:rFonts w:hint="eastAsia" w:ascii="仿宋_GB2312" w:hAnsi="宋体" w:eastAsia="仿宋_GB2312" w:cs="宋体"/>
          <w:b w:val="0"/>
          <w:bCs w:val="0"/>
          <w:color w:val="auto"/>
          <w:kern w:val="0"/>
          <w:sz w:val="32"/>
          <w:szCs w:val="32"/>
          <w:u w:val="none" w:color="auto"/>
          <w:lang w:val="en-US" w:eastAsia="zh-CN"/>
        </w:rPr>
      </w:pPr>
      <w:r>
        <w:rPr>
          <w:rFonts w:hint="eastAsia" w:ascii="仿宋_GB2312" w:hAnsi="宋体" w:eastAsia="仿宋_GB2312" w:cs="宋体"/>
          <w:b w:val="0"/>
          <w:bCs w:val="0"/>
          <w:color w:val="auto"/>
          <w:kern w:val="0"/>
          <w:sz w:val="32"/>
          <w:szCs w:val="32"/>
          <w:u w:val="none" w:color="auto"/>
          <w:lang w:eastAsia="zh-CN"/>
        </w:rPr>
        <w:t>（三）未按规定保管和使用涉密基础测绘成果，存在重大失泄密隐患或发生失泄密的。</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十八</w:t>
      </w:r>
      <w:r>
        <w:rPr>
          <w:rFonts w:hint="eastAsia" w:ascii="仿宋_GB2312" w:hAnsi="宋体" w:eastAsia="仿宋_GB2312" w:cs="宋体"/>
          <w:b w:val="0"/>
          <w:bCs w:val="0"/>
          <w:color w:val="auto"/>
          <w:kern w:val="0"/>
          <w:sz w:val="32"/>
          <w:szCs w:val="32"/>
          <w:u w:val="none" w:color="auto"/>
          <w:lang w:val="en-US" w:eastAsia="zh-CN"/>
        </w:rPr>
        <w:t>、</w:t>
      </w:r>
      <w:r>
        <w:rPr>
          <w:rFonts w:hint="eastAsia" w:ascii="仿宋_GB2312" w:hAnsi="宋体" w:eastAsia="仿宋_GB2312" w:cs="宋体"/>
          <w:b w:val="0"/>
          <w:bCs w:val="0"/>
          <w:color w:val="auto"/>
          <w:kern w:val="0"/>
          <w:sz w:val="32"/>
          <w:szCs w:val="32"/>
          <w:u w:val="none" w:color="auto"/>
          <w:lang w:eastAsia="zh-CN"/>
        </w:rPr>
        <w:t>首次申领涉密基础测绘成果的单位，应当纳入第二年检</w:t>
      </w:r>
      <w:r>
        <w:rPr>
          <w:rFonts w:hint="eastAsia" w:ascii="仿宋_GB2312" w:hAnsi="黑体" w:eastAsia="仿宋_GB2312" w:cs="宋体"/>
          <w:b w:val="0"/>
          <w:bCs w:val="0"/>
          <w:color w:val="auto"/>
          <w:kern w:val="0"/>
          <w:sz w:val="32"/>
          <w:szCs w:val="32"/>
          <w:u w:val="none" w:color="auto"/>
          <w:lang w:eastAsia="zh-CN"/>
        </w:rPr>
        <w:t>查范围。</w:t>
      </w:r>
      <w:r>
        <w:rPr>
          <w:rFonts w:hint="eastAsia" w:ascii="仿宋_GB2312" w:hAnsi="黑体" w:eastAsia="仿宋_GB2312" w:cs="宋体"/>
          <w:b w:val="0"/>
          <w:bCs w:val="0"/>
          <w:color w:val="auto"/>
          <w:kern w:val="0"/>
          <w:sz w:val="32"/>
          <w:szCs w:val="32"/>
          <w:u w:val="none" w:color="auto"/>
        </w:rPr>
        <w:t>对</w:t>
      </w:r>
      <w:r>
        <w:rPr>
          <w:rFonts w:hint="eastAsia" w:ascii="仿宋_GB2312" w:hAnsi="黑体" w:eastAsia="仿宋_GB2312" w:cs="宋体"/>
          <w:b w:val="0"/>
          <w:bCs w:val="0"/>
          <w:color w:val="auto"/>
          <w:kern w:val="0"/>
          <w:sz w:val="32"/>
          <w:szCs w:val="32"/>
          <w:u w:val="none" w:color="auto"/>
          <w:lang w:eastAsia="zh-CN"/>
        </w:rPr>
        <w:t>存在第十五条、第十六条、第十七条规定的情形和有</w:t>
      </w:r>
      <w:r>
        <w:rPr>
          <w:rFonts w:hint="eastAsia" w:ascii="仿宋_GB2312" w:hAnsi="黑体" w:eastAsia="仿宋_GB2312" w:cs="宋体"/>
          <w:b w:val="0"/>
          <w:bCs w:val="0"/>
          <w:color w:val="auto"/>
          <w:kern w:val="0"/>
          <w:sz w:val="32"/>
          <w:szCs w:val="32"/>
          <w:u w:val="none" w:color="auto"/>
        </w:rPr>
        <w:t>相关不良信用</w:t>
      </w:r>
      <w:r>
        <w:rPr>
          <w:rFonts w:hint="eastAsia" w:ascii="仿宋_GB2312" w:hAnsi="黑体" w:eastAsia="仿宋_GB2312" w:cs="宋体"/>
          <w:b w:val="0"/>
          <w:bCs w:val="0"/>
          <w:color w:val="auto"/>
          <w:kern w:val="0"/>
          <w:sz w:val="32"/>
          <w:szCs w:val="32"/>
          <w:u w:val="none" w:color="auto"/>
          <w:lang w:eastAsia="zh-CN"/>
        </w:rPr>
        <w:t>记录</w:t>
      </w:r>
      <w:r>
        <w:rPr>
          <w:rFonts w:hint="eastAsia" w:ascii="仿宋_GB2312" w:hAnsi="黑体" w:eastAsia="仿宋_GB2312" w:cs="宋体"/>
          <w:b w:val="0"/>
          <w:bCs w:val="0"/>
          <w:color w:val="auto"/>
          <w:kern w:val="0"/>
          <w:sz w:val="32"/>
          <w:szCs w:val="32"/>
          <w:u w:val="none" w:color="auto"/>
        </w:rPr>
        <w:t>的</w:t>
      </w:r>
      <w:r>
        <w:rPr>
          <w:rFonts w:hint="eastAsia" w:ascii="仿宋_GB2312" w:hAnsi="黑体" w:eastAsia="仿宋_GB2312" w:cs="宋体"/>
          <w:b w:val="0"/>
          <w:bCs w:val="0"/>
          <w:color w:val="auto"/>
          <w:kern w:val="0"/>
          <w:sz w:val="32"/>
          <w:szCs w:val="32"/>
          <w:u w:val="none" w:color="auto"/>
          <w:lang w:eastAsia="zh-CN"/>
        </w:rPr>
        <w:t>单位</w:t>
      </w:r>
      <w:r>
        <w:rPr>
          <w:rFonts w:hint="eastAsia" w:ascii="仿宋_GB2312" w:hAnsi="黑体" w:eastAsia="仿宋_GB2312" w:cs="宋体"/>
          <w:b w:val="0"/>
          <w:bCs w:val="0"/>
          <w:color w:val="auto"/>
          <w:kern w:val="0"/>
          <w:sz w:val="32"/>
          <w:szCs w:val="32"/>
          <w:u w:val="none" w:color="auto"/>
        </w:rPr>
        <w:t>，</w:t>
      </w:r>
      <w:r>
        <w:rPr>
          <w:rFonts w:hint="eastAsia" w:ascii="仿宋_GB2312" w:hAnsi="黑体" w:eastAsia="仿宋_GB2312" w:cs="宋体"/>
          <w:b w:val="0"/>
          <w:bCs w:val="0"/>
          <w:color w:val="auto"/>
          <w:kern w:val="0"/>
          <w:sz w:val="32"/>
          <w:szCs w:val="32"/>
          <w:u w:val="none" w:color="auto"/>
          <w:lang w:eastAsia="zh-CN"/>
        </w:rPr>
        <w:t>应当</w:t>
      </w:r>
      <w:r>
        <w:rPr>
          <w:rFonts w:hint="eastAsia" w:ascii="仿宋_GB2312" w:hAnsi="黑体" w:eastAsia="仿宋_GB2312" w:cs="宋体"/>
          <w:b w:val="0"/>
          <w:bCs w:val="0"/>
          <w:color w:val="auto"/>
          <w:kern w:val="0"/>
          <w:sz w:val="32"/>
          <w:szCs w:val="32"/>
          <w:u w:val="none" w:color="auto"/>
        </w:rPr>
        <w:t>加大抽查比例和频次。</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黑体" w:eastAsia="仿宋_GB2312" w:cs="宋体"/>
          <w:b w:val="0"/>
          <w:bCs w:val="0"/>
          <w:color w:val="auto"/>
          <w:kern w:val="0"/>
          <w:sz w:val="32"/>
          <w:szCs w:val="32"/>
          <w:u w:val="none" w:color="auto"/>
        </w:rPr>
      </w:pPr>
      <w:r>
        <w:rPr>
          <w:rFonts w:hint="eastAsia" w:ascii="仿宋_GB2312" w:hAnsi="黑体" w:eastAsia="仿宋_GB2312" w:cs="宋体"/>
          <w:b w:val="0"/>
          <w:bCs w:val="0"/>
          <w:color w:val="auto"/>
          <w:kern w:val="0"/>
          <w:sz w:val="32"/>
          <w:szCs w:val="32"/>
          <w:u w:val="none" w:color="auto"/>
          <w:lang w:eastAsia="zh-CN"/>
        </w:rPr>
        <w:t>十九</w:t>
      </w:r>
      <w:r>
        <w:rPr>
          <w:rFonts w:hint="eastAsia" w:ascii="仿宋_GB2312" w:hAnsi="黑体" w:eastAsia="仿宋_GB2312" w:cs="宋体"/>
          <w:b w:val="0"/>
          <w:bCs w:val="0"/>
          <w:color w:val="auto"/>
          <w:kern w:val="0"/>
          <w:sz w:val="32"/>
          <w:szCs w:val="32"/>
          <w:u w:val="none" w:color="auto"/>
        </w:rPr>
        <w:t>、审批</w:t>
      </w:r>
      <w:r>
        <w:rPr>
          <w:rFonts w:hint="eastAsia" w:ascii="仿宋_GB2312" w:hAnsi="宋体" w:eastAsia="仿宋_GB2312" w:cs="宋体"/>
          <w:b w:val="0"/>
          <w:bCs w:val="0"/>
          <w:color w:val="auto"/>
          <w:kern w:val="0"/>
          <w:sz w:val="32"/>
          <w:szCs w:val="32"/>
          <w:u w:val="none" w:color="auto"/>
        </w:rPr>
        <w:t>机关</w:t>
      </w:r>
      <w:r>
        <w:rPr>
          <w:rFonts w:hint="eastAsia" w:ascii="仿宋_GB2312" w:hAnsi="黑体" w:eastAsia="仿宋_GB2312" w:cs="宋体"/>
          <w:b w:val="0"/>
          <w:bCs w:val="0"/>
          <w:color w:val="auto"/>
          <w:kern w:val="0"/>
          <w:sz w:val="32"/>
          <w:szCs w:val="32"/>
          <w:u w:val="none" w:color="auto"/>
        </w:rPr>
        <w:t>及测绘成果保管单位工作人员在涉密基础测绘成果</w:t>
      </w:r>
      <w:r>
        <w:rPr>
          <w:rFonts w:hint="eastAsia" w:ascii="仿宋_GB2312" w:hAnsi="黑体" w:eastAsia="仿宋_GB2312" w:cs="宋体"/>
          <w:b w:val="0"/>
          <w:bCs w:val="0"/>
          <w:color w:val="auto"/>
          <w:kern w:val="0"/>
          <w:sz w:val="32"/>
          <w:szCs w:val="32"/>
          <w:u w:val="none" w:color="auto"/>
          <w:lang w:eastAsia="zh-CN"/>
        </w:rPr>
        <w:t>提供使用工作中滥用职权、玩忽职守、徇私舞弊的</w:t>
      </w:r>
      <w:r>
        <w:rPr>
          <w:rFonts w:hint="eastAsia" w:ascii="仿宋_GB2312" w:hAnsi="黑体" w:eastAsia="仿宋_GB2312" w:cs="宋体"/>
          <w:b w:val="0"/>
          <w:bCs w:val="0"/>
          <w:color w:val="auto"/>
          <w:kern w:val="0"/>
          <w:sz w:val="32"/>
          <w:szCs w:val="32"/>
          <w:u w:val="none" w:color="auto"/>
        </w:rPr>
        <w:t>，</w:t>
      </w:r>
      <w:r>
        <w:rPr>
          <w:rFonts w:hint="eastAsia" w:ascii="仿宋_GB2312" w:hAnsi="黑体" w:eastAsia="仿宋_GB2312" w:cs="宋体"/>
          <w:b w:val="0"/>
          <w:bCs w:val="0"/>
          <w:color w:val="auto"/>
          <w:kern w:val="0"/>
          <w:sz w:val="32"/>
          <w:szCs w:val="32"/>
          <w:u w:val="none" w:color="auto"/>
          <w:lang w:eastAsia="zh-CN"/>
        </w:rPr>
        <w:t>依法给予</w:t>
      </w:r>
      <w:r>
        <w:rPr>
          <w:rFonts w:hint="eastAsia" w:ascii="仿宋_GB2312" w:hAnsi="黑体" w:eastAsia="仿宋_GB2312" w:cs="宋体"/>
          <w:b w:val="0"/>
          <w:bCs w:val="0"/>
          <w:color w:val="auto"/>
          <w:kern w:val="0"/>
          <w:sz w:val="32"/>
          <w:szCs w:val="32"/>
          <w:u w:val="none" w:color="auto"/>
        </w:rPr>
        <w:t>处分；</w:t>
      </w:r>
      <w:r>
        <w:rPr>
          <w:rFonts w:hint="eastAsia" w:ascii="仿宋_GB2312" w:hAnsi="黑体" w:eastAsia="仿宋_GB2312" w:cs="宋体"/>
          <w:b w:val="0"/>
          <w:bCs w:val="0"/>
          <w:color w:val="auto"/>
          <w:kern w:val="0"/>
          <w:sz w:val="32"/>
          <w:szCs w:val="32"/>
          <w:u w:val="none" w:color="auto"/>
          <w:lang w:eastAsia="zh-CN"/>
        </w:rPr>
        <w:t>涉嫌</w:t>
      </w:r>
      <w:r>
        <w:rPr>
          <w:rFonts w:hint="eastAsia" w:ascii="仿宋_GB2312" w:hAnsi="黑体" w:eastAsia="仿宋_GB2312" w:cs="宋体"/>
          <w:b w:val="0"/>
          <w:bCs w:val="0"/>
          <w:color w:val="auto"/>
          <w:kern w:val="0"/>
          <w:sz w:val="32"/>
          <w:szCs w:val="32"/>
          <w:u w:val="none" w:color="auto"/>
        </w:rPr>
        <w:t>构成犯罪的，</w:t>
      </w:r>
      <w:r>
        <w:rPr>
          <w:rFonts w:hint="eastAsia" w:ascii="仿宋_GB2312" w:hAnsi="黑体" w:eastAsia="仿宋_GB2312" w:cs="宋体"/>
          <w:b w:val="0"/>
          <w:bCs w:val="0"/>
          <w:color w:val="auto"/>
          <w:kern w:val="0"/>
          <w:sz w:val="32"/>
          <w:szCs w:val="32"/>
          <w:u w:val="none" w:color="auto"/>
          <w:lang w:eastAsia="zh-CN"/>
        </w:rPr>
        <w:t>移送有关机关</w:t>
      </w:r>
      <w:r>
        <w:rPr>
          <w:rFonts w:hint="eastAsia" w:ascii="仿宋_GB2312" w:hAnsi="黑体" w:eastAsia="仿宋_GB2312" w:cs="宋体"/>
          <w:b w:val="0"/>
          <w:bCs w:val="0"/>
          <w:color w:val="auto"/>
          <w:kern w:val="0"/>
          <w:sz w:val="32"/>
          <w:szCs w:val="32"/>
          <w:u w:val="none" w:color="auto"/>
        </w:rPr>
        <w:t>依法追究刑事责任。</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eastAsia="仿宋_GB2312"/>
          <w:b w:val="0"/>
          <w:bCs w:val="0"/>
          <w:color w:val="auto"/>
          <w:sz w:val="32"/>
          <w:szCs w:val="32"/>
          <w:u w:val="none" w:color="auto"/>
          <w:lang w:eastAsia="zh-CN"/>
        </w:rPr>
      </w:pPr>
      <w:r>
        <w:rPr>
          <w:rFonts w:hint="eastAsia" w:ascii="仿宋_GB2312" w:hAnsi="黑体" w:eastAsia="仿宋_GB2312" w:cs="宋体"/>
          <w:b w:val="0"/>
          <w:bCs w:val="0"/>
          <w:color w:val="auto"/>
          <w:kern w:val="0"/>
          <w:sz w:val="32"/>
          <w:szCs w:val="32"/>
          <w:u w:val="none" w:color="auto"/>
          <w:lang w:eastAsia="zh-CN"/>
        </w:rPr>
        <w:t>二十</w:t>
      </w:r>
      <w:r>
        <w:rPr>
          <w:rFonts w:hint="eastAsia" w:ascii="仿宋_GB2312" w:hAnsi="黑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rPr>
        <w:t>自然资源主管部门应当积极推进行政许可在线办理，</w:t>
      </w:r>
      <w:r>
        <w:rPr>
          <w:rFonts w:hint="eastAsia" w:ascii="仿宋_GB2312" w:eastAsia="仿宋_GB2312"/>
          <w:b w:val="0"/>
          <w:bCs w:val="0"/>
          <w:color w:val="auto"/>
          <w:sz w:val="32"/>
          <w:szCs w:val="32"/>
          <w:u w:val="none" w:color="auto"/>
        </w:rPr>
        <w:t>运用信息化手段</w:t>
      </w:r>
      <w:r>
        <w:rPr>
          <w:rFonts w:hint="eastAsia" w:ascii="仿宋_GB2312" w:hAnsi="宋体" w:eastAsia="仿宋_GB2312" w:cs="宋体"/>
          <w:b w:val="0"/>
          <w:bCs w:val="0"/>
          <w:color w:val="auto"/>
          <w:kern w:val="0"/>
          <w:sz w:val="32"/>
          <w:szCs w:val="32"/>
          <w:u w:val="none" w:color="auto"/>
        </w:rPr>
        <w:t>做好涉密基础测绘成果审批、提供和事中事后监管等信息的登记、保存、统计</w:t>
      </w:r>
      <w:r>
        <w:rPr>
          <w:rFonts w:hint="eastAsia" w:ascii="仿宋_GB2312" w:hAnsi="宋体" w:eastAsia="仿宋_GB2312" w:cs="宋体"/>
          <w:b w:val="0"/>
          <w:bCs w:val="0"/>
          <w:color w:val="auto"/>
          <w:kern w:val="0"/>
          <w:sz w:val="32"/>
          <w:szCs w:val="32"/>
          <w:u w:val="none" w:color="auto"/>
          <w:lang w:eastAsia="zh-CN"/>
        </w:rPr>
        <w:t>、</w:t>
      </w:r>
      <w:r>
        <w:rPr>
          <w:rFonts w:hint="eastAsia" w:ascii="仿宋_GB2312" w:hAnsi="宋体" w:eastAsia="仿宋_GB2312" w:cs="宋体"/>
          <w:b w:val="0"/>
          <w:bCs w:val="0"/>
          <w:color w:val="auto"/>
          <w:kern w:val="0"/>
          <w:sz w:val="32"/>
          <w:szCs w:val="32"/>
          <w:u w:val="none" w:color="auto"/>
        </w:rPr>
        <w:t>运用</w:t>
      </w:r>
      <w:r>
        <w:rPr>
          <w:rFonts w:hint="eastAsia" w:ascii="仿宋_GB2312" w:hAnsi="宋体" w:eastAsia="仿宋_GB2312" w:cs="宋体"/>
          <w:b w:val="0"/>
          <w:bCs w:val="0"/>
          <w:color w:val="auto"/>
          <w:kern w:val="0"/>
          <w:sz w:val="32"/>
          <w:szCs w:val="32"/>
          <w:u w:val="none" w:color="auto"/>
          <w:lang w:eastAsia="zh-CN"/>
        </w:rPr>
        <w:t>和共享</w:t>
      </w:r>
      <w:r>
        <w:rPr>
          <w:rFonts w:hint="eastAsia" w:ascii="仿宋_GB2312" w:hAnsi="宋体" w:eastAsia="仿宋_GB2312" w:cs="宋体"/>
          <w:b w:val="0"/>
          <w:bCs w:val="0"/>
          <w:color w:val="auto"/>
          <w:kern w:val="0"/>
          <w:sz w:val="32"/>
          <w:szCs w:val="32"/>
          <w:u w:val="none" w:color="auto"/>
        </w:rPr>
        <w:t>工作</w:t>
      </w:r>
      <w:r>
        <w:rPr>
          <w:rFonts w:hint="eastAsia" w:ascii="仿宋_GB2312" w:hAnsi="宋体" w:eastAsia="仿宋_GB2312" w:cs="宋体"/>
          <w:b w:val="0"/>
          <w:bCs w:val="0"/>
          <w:color w:val="auto"/>
          <w:kern w:val="0"/>
          <w:sz w:val="32"/>
          <w:szCs w:val="32"/>
          <w:u w:val="none" w:color="auto"/>
          <w:lang w:eastAsia="zh-CN"/>
        </w:rPr>
        <w:t>。</w:t>
      </w:r>
    </w:p>
    <w:p>
      <w:pPr>
        <w:keepNext w:val="0"/>
        <w:keepLines w:val="0"/>
        <w:pageBreakBefore w:val="0"/>
        <w:widowControl/>
        <w:shd w:val="clear" w:color="auto" w:fill="auto"/>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rPr>
      </w:pPr>
      <w:r>
        <w:rPr>
          <w:rFonts w:hint="eastAsia" w:ascii="仿宋_GB2312" w:hAnsi="黑体" w:eastAsia="仿宋_GB2312"/>
          <w:b w:val="0"/>
          <w:bCs w:val="0"/>
          <w:color w:val="auto"/>
          <w:sz w:val="32"/>
          <w:szCs w:val="32"/>
          <w:u w:val="none" w:color="auto"/>
          <w:lang w:eastAsia="zh-CN"/>
        </w:rPr>
        <w:t>二十一</w:t>
      </w:r>
      <w:r>
        <w:rPr>
          <w:rFonts w:hint="eastAsia" w:ascii="仿宋_GB2312" w:hAnsi="黑体" w:eastAsia="仿宋_GB2312"/>
          <w:b w:val="0"/>
          <w:bCs w:val="0"/>
          <w:color w:val="auto"/>
          <w:sz w:val="32"/>
          <w:szCs w:val="32"/>
          <w:u w:val="none" w:color="auto"/>
        </w:rPr>
        <w:t>、</w:t>
      </w:r>
      <w:r>
        <w:rPr>
          <w:rFonts w:hint="eastAsia" w:ascii="仿宋_GB2312" w:eastAsia="仿宋_GB2312"/>
          <w:b w:val="0"/>
          <w:bCs w:val="0"/>
          <w:color w:val="auto"/>
          <w:sz w:val="32"/>
          <w:szCs w:val="32"/>
          <w:u w:val="none" w:color="auto"/>
        </w:rPr>
        <w:t>自然资源主管部门应当</w:t>
      </w:r>
      <w:r>
        <w:rPr>
          <w:rFonts w:hint="eastAsia" w:ascii="仿宋_GB2312" w:hAnsi="宋体" w:eastAsia="仿宋_GB2312" w:cs="宋体"/>
          <w:b w:val="0"/>
          <w:bCs w:val="0"/>
          <w:color w:val="auto"/>
          <w:kern w:val="0"/>
          <w:sz w:val="32"/>
          <w:szCs w:val="32"/>
          <w:u w:val="none" w:color="auto"/>
        </w:rPr>
        <w:t>及时在</w:t>
      </w:r>
      <w:r>
        <w:rPr>
          <w:rFonts w:hint="eastAsia" w:ascii="仿宋_GB2312" w:eastAsia="仿宋_GB2312"/>
          <w:b w:val="0"/>
          <w:bCs w:val="0"/>
          <w:color w:val="auto"/>
          <w:sz w:val="32"/>
          <w:szCs w:val="32"/>
          <w:u w:val="none" w:color="auto"/>
        </w:rPr>
        <w:t>全国地理信息资源目录服务系统</w:t>
      </w:r>
      <w:r>
        <w:rPr>
          <w:rFonts w:hint="eastAsia" w:ascii="仿宋_GB2312" w:hAnsi="宋体" w:eastAsia="仿宋_GB2312" w:cs="宋体"/>
          <w:b w:val="0"/>
          <w:bCs w:val="0"/>
          <w:color w:val="auto"/>
          <w:kern w:val="0"/>
          <w:sz w:val="32"/>
          <w:szCs w:val="32"/>
          <w:u w:val="none" w:color="auto"/>
        </w:rPr>
        <w:t>上发布、更新涉密基础测绘成果目录信息，方便社会</w:t>
      </w:r>
      <w:r>
        <w:rPr>
          <w:rFonts w:hint="eastAsia" w:ascii="仿宋_GB2312" w:hAnsi="宋体" w:eastAsia="仿宋_GB2312" w:cs="宋体"/>
          <w:b w:val="0"/>
          <w:bCs w:val="0"/>
          <w:color w:val="auto"/>
          <w:kern w:val="0"/>
          <w:sz w:val="32"/>
          <w:szCs w:val="32"/>
          <w:u w:val="none" w:color="auto"/>
          <w:lang w:eastAsia="zh-CN"/>
        </w:rPr>
        <w:t>公众</w:t>
      </w:r>
      <w:r>
        <w:rPr>
          <w:rFonts w:hint="eastAsia" w:ascii="仿宋_GB2312" w:hAnsi="宋体" w:eastAsia="仿宋_GB2312" w:cs="宋体"/>
          <w:b w:val="0"/>
          <w:bCs w:val="0"/>
          <w:color w:val="auto"/>
          <w:kern w:val="0"/>
          <w:sz w:val="32"/>
          <w:szCs w:val="32"/>
          <w:u w:val="none" w:color="auto"/>
        </w:rPr>
        <w:t>查询。</w:t>
      </w:r>
    </w:p>
    <w:p>
      <w:pPr>
        <w:keepNext w:val="0"/>
        <w:keepLines w:val="0"/>
        <w:pageBreakBefore w:val="0"/>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rPr>
      </w:pPr>
      <w:r>
        <w:rPr>
          <w:rFonts w:hint="eastAsia" w:ascii="仿宋_GB2312" w:hAnsi="黑体" w:eastAsia="仿宋_GB2312" w:cs="宋体"/>
          <w:b w:val="0"/>
          <w:bCs w:val="0"/>
          <w:color w:val="auto"/>
          <w:kern w:val="0"/>
          <w:sz w:val="32"/>
          <w:szCs w:val="32"/>
          <w:u w:val="none" w:color="auto"/>
          <w:lang w:eastAsia="zh-CN"/>
        </w:rPr>
        <w:t>二十二</w:t>
      </w:r>
      <w:r>
        <w:rPr>
          <w:rFonts w:hint="eastAsia" w:ascii="仿宋_GB2312" w:hAnsi="黑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rPr>
        <w:t>本办法</w:t>
      </w:r>
      <w:r>
        <w:rPr>
          <w:rFonts w:hint="eastAsia" w:ascii="仿宋_GB2312" w:hAnsi="仿宋_GB2312" w:eastAsia="仿宋_GB2312" w:cs="仿宋_GB2312"/>
          <w:b w:val="0"/>
          <w:bCs w:val="0"/>
          <w:color w:val="auto"/>
          <w:sz w:val="32"/>
          <w:szCs w:val="32"/>
          <w:u w:val="none" w:color="auto"/>
        </w:rPr>
        <w:t>自</w:t>
      </w:r>
      <w:r>
        <w:rPr>
          <w:rFonts w:hint="eastAsia" w:ascii="仿宋_GB2312" w:hAnsi="仿宋_GB2312" w:eastAsia="仿宋_GB2312" w:cs="仿宋_GB2312"/>
          <w:b w:val="0"/>
          <w:bCs w:val="0"/>
          <w:color w:val="auto"/>
          <w:sz w:val="32"/>
          <w:szCs w:val="32"/>
          <w:u w:val="none" w:color="auto"/>
          <w:lang w:val="en-US" w:eastAsia="zh-CN"/>
        </w:rPr>
        <w:t>2023</w:t>
      </w:r>
      <w:r>
        <w:rPr>
          <w:rFonts w:hint="eastAsia" w:ascii="仿宋_GB2312" w:hAnsi="仿宋_GB2312" w:eastAsia="仿宋_GB2312" w:cs="仿宋_GB2312"/>
          <w:b w:val="0"/>
          <w:bCs w:val="0"/>
          <w:color w:val="auto"/>
          <w:sz w:val="32"/>
          <w:szCs w:val="32"/>
          <w:u w:val="none" w:color="auto"/>
          <w:lang w:eastAsia="zh-CN"/>
        </w:rPr>
        <w:t>年</w:t>
      </w:r>
      <w:r>
        <w:rPr>
          <w:rFonts w:hint="eastAsia" w:ascii="仿宋_GB2312" w:hAnsi="仿宋_GB2312" w:eastAsia="仿宋_GB2312" w:cs="仿宋_GB2312"/>
          <w:b w:val="0"/>
          <w:bCs w:val="0"/>
          <w:color w:val="auto"/>
          <w:sz w:val="32"/>
          <w:szCs w:val="32"/>
          <w:u w:val="none" w:color="auto"/>
          <w:lang w:val="en-US" w:eastAsia="zh-CN"/>
        </w:rPr>
        <w:t>5</w:t>
      </w:r>
      <w:r>
        <w:rPr>
          <w:rFonts w:hint="eastAsia" w:ascii="仿宋_GB2312" w:hAnsi="仿宋_GB2312" w:eastAsia="仿宋_GB2312" w:cs="仿宋_GB2312"/>
          <w:b w:val="0"/>
          <w:bCs w:val="0"/>
          <w:color w:val="auto"/>
          <w:sz w:val="32"/>
          <w:szCs w:val="32"/>
          <w:u w:val="none" w:color="auto"/>
          <w:lang w:eastAsia="zh-CN"/>
        </w:rPr>
        <w:t>月</w:t>
      </w:r>
      <w:r>
        <w:rPr>
          <w:rFonts w:hint="eastAsia" w:ascii="仿宋_GB2312" w:hAnsi="仿宋_GB2312" w:eastAsia="仿宋_GB2312" w:cs="仿宋_GB2312"/>
          <w:b w:val="0"/>
          <w:bCs w:val="0"/>
          <w:color w:val="auto"/>
          <w:sz w:val="32"/>
          <w:szCs w:val="32"/>
          <w:u w:val="none" w:color="auto"/>
          <w:lang w:val="en-US" w:eastAsia="zh-CN"/>
        </w:rPr>
        <w:t>1</w:t>
      </w:r>
      <w:r>
        <w:rPr>
          <w:rFonts w:hint="eastAsia" w:ascii="仿宋_GB2312" w:hAnsi="仿宋_GB2312" w:eastAsia="仿宋_GB2312" w:cs="仿宋_GB2312"/>
          <w:b w:val="0"/>
          <w:bCs w:val="0"/>
          <w:color w:val="auto"/>
          <w:sz w:val="32"/>
          <w:szCs w:val="32"/>
          <w:u w:val="none" w:color="auto"/>
          <w:lang w:eastAsia="zh-CN"/>
        </w:rPr>
        <w:t>日</w:t>
      </w:r>
      <w:r>
        <w:rPr>
          <w:rFonts w:hint="eastAsia" w:ascii="仿宋_GB2312" w:hAnsi="宋体" w:eastAsia="仿宋_GB2312" w:cs="宋体"/>
          <w:b w:val="0"/>
          <w:bCs w:val="0"/>
          <w:color w:val="auto"/>
          <w:kern w:val="0"/>
          <w:sz w:val="32"/>
          <w:szCs w:val="32"/>
          <w:u w:val="none" w:color="auto"/>
        </w:rPr>
        <w:t>起施行，有效期五年。《</w:t>
      </w:r>
      <w:r>
        <w:rPr>
          <w:rFonts w:hint="eastAsia" w:ascii="仿宋_GB2312" w:hAnsi="宋体" w:eastAsia="仿宋_GB2312" w:cs="宋体"/>
          <w:b w:val="0"/>
          <w:bCs w:val="0"/>
          <w:color w:val="auto"/>
          <w:kern w:val="0"/>
          <w:sz w:val="32"/>
          <w:szCs w:val="32"/>
          <w:u w:val="none" w:color="auto"/>
          <w:lang w:eastAsia="zh-CN"/>
        </w:rPr>
        <w:t>国家测绘局关于印发</w:t>
      </w:r>
      <w:r>
        <w:rPr>
          <w:rFonts w:hint="eastAsia" w:ascii="仿宋_GB2312" w:hAnsi="仿宋_GB2312" w:eastAsia="仿宋_GB2312" w:cs="仿宋_GB2312"/>
          <w:b w:val="0"/>
          <w:bCs w:val="0"/>
          <w:color w:val="auto"/>
          <w:kern w:val="0"/>
          <w:sz w:val="32"/>
          <w:szCs w:val="32"/>
          <w:u w:val="none" w:color="auto"/>
          <w:lang w:eastAsia="zh-CN"/>
        </w:rPr>
        <w:t>&lt;</w:t>
      </w:r>
      <w:r>
        <w:rPr>
          <w:rFonts w:hint="eastAsia" w:ascii="仿宋_GB2312" w:hAnsi="宋体" w:eastAsia="仿宋_GB2312" w:cs="宋体"/>
          <w:b w:val="0"/>
          <w:bCs w:val="0"/>
          <w:color w:val="auto"/>
          <w:kern w:val="0"/>
          <w:sz w:val="32"/>
          <w:szCs w:val="32"/>
          <w:u w:val="none" w:color="auto"/>
        </w:rPr>
        <w:t>基础测绘成果提供使用管理暂行办法</w:t>
      </w:r>
      <w:r>
        <w:rPr>
          <w:rFonts w:hint="eastAsia" w:ascii="仿宋_GB2312" w:hAnsi="仿宋_GB2312" w:eastAsia="仿宋_GB2312" w:cs="仿宋_GB2312"/>
          <w:b w:val="0"/>
          <w:bCs w:val="0"/>
          <w:color w:val="auto"/>
          <w:kern w:val="0"/>
          <w:sz w:val="32"/>
          <w:szCs w:val="32"/>
          <w:u w:val="none" w:color="auto"/>
          <w:lang w:eastAsia="zh-CN"/>
        </w:rPr>
        <w:t>&gt;的通知</w:t>
      </w:r>
      <w:r>
        <w:rPr>
          <w:rFonts w:hint="eastAsia" w:ascii="仿宋_GB2312" w:hAnsi="宋体" w:eastAsia="仿宋_GB2312" w:cs="宋体"/>
          <w:b w:val="0"/>
          <w:bCs w:val="0"/>
          <w:color w:val="auto"/>
          <w:kern w:val="0"/>
          <w:sz w:val="32"/>
          <w:szCs w:val="32"/>
          <w:u w:val="none" w:color="auto"/>
        </w:rPr>
        <w:t>》（国</w:t>
      </w:r>
      <w:r>
        <w:rPr>
          <w:rFonts w:hint="eastAsia" w:ascii="仿宋_GB2312" w:hAnsi="宋体" w:eastAsia="仿宋_GB2312" w:cs="宋体"/>
          <w:b w:val="0"/>
          <w:bCs w:val="0"/>
          <w:color w:val="000000"/>
          <w:kern w:val="0"/>
          <w:sz w:val="32"/>
          <w:szCs w:val="32"/>
          <w:u w:val="none" w:color="auto"/>
        </w:rPr>
        <w:t>测</w:t>
      </w:r>
      <w:r>
        <w:rPr>
          <w:rFonts w:hint="eastAsia" w:ascii="仿宋_GB2312" w:hAnsi="宋体" w:eastAsia="仿宋_GB2312" w:cs="宋体"/>
          <w:b w:val="0"/>
          <w:bCs w:val="0"/>
          <w:color w:val="auto"/>
          <w:kern w:val="0"/>
          <w:sz w:val="32"/>
          <w:szCs w:val="32"/>
          <w:u w:val="none" w:color="auto"/>
        </w:rPr>
        <w:t>法字</w:t>
      </w:r>
      <w:r>
        <w:rPr>
          <w:rFonts w:hint="eastAsia" w:ascii="仿宋_GB2312" w:hAnsi="仿宋_GB2312" w:eastAsia="仿宋_GB2312" w:cs="仿宋_GB2312"/>
          <w:b w:val="0"/>
          <w:bCs w:val="0"/>
          <w:color w:val="auto"/>
          <w:sz w:val="32"/>
          <w:szCs w:val="32"/>
          <w:u w:val="none" w:color="auto"/>
        </w:rPr>
        <w:t>〔2006〕</w:t>
      </w:r>
      <w:r>
        <w:rPr>
          <w:rFonts w:hint="eastAsia" w:ascii="仿宋_GB2312" w:hAnsi="宋体" w:eastAsia="仿宋_GB2312" w:cs="宋体"/>
          <w:b w:val="0"/>
          <w:bCs w:val="0"/>
          <w:color w:val="auto"/>
          <w:kern w:val="0"/>
          <w:sz w:val="32"/>
          <w:szCs w:val="32"/>
          <w:u w:val="none" w:color="auto"/>
        </w:rPr>
        <w:t>13号）同时废止。</w:t>
      </w:r>
    </w:p>
    <w:p>
      <w:pPr>
        <w:keepNext w:val="0"/>
        <w:keepLines w:val="0"/>
        <w:pageBreakBefore w:val="0"/>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rPr>
      </w:pPr>
    </w:p>
    <w:p>
      <w:pPr>
        <w:keepNext w:val="0"/>
        <w:keepLines w:val="0"/>
        <w:pageBreakBefore w:val="0"/>
        <w:kinsoku/>
        <w:overflowPunct/>
        <w:topLinePunct w:val="0"/>
        <w:bidi w:val="0"/>
        <w:adjustRightInd/>
        <w:snapToGrid w:val="0"/>
        <w:spacing w:line="360" w:lineRule="auto"/>
        <w:ind w:firstLine="640" w:firstLineChars="200"/>
        <w:rPr>
          <w:rFonts w:hint="eastAsia" w:ascii="仿宋_GB2312" w:eastAsia="仿宋_GB2312"/>
          <w:b w:val="0"/>
          <w:bCs w:val="0"/>
          <w:color w:val="auto"/>
          <w:sz w:val="32"/>
          <w:szCs w:val="32"/>
          <w:u w:val="none" w:color="auto"/>
          <w:lang w:val="en-US" w:eastAsia="zh-CN"/>
        </w:rPr>
      </w:pPr>
      <w:r>
        <w:rPr>
          <w:rFonts w:hint="eastAsia" w:ascii="仿宋_GB2312" w:eastAsia="仿宋_GB2312"/>
          <w:b w:val="0"/>
          <w:bCs w:val="0"/>
          <w:color w:val="auto"/>
          <w:sz w:val="32"/>
          <w:szCs w:val="32"/>
          <w:u w:val="none" w:color="auto"/>
        </w:rPr>
        <w:t>附件：1.涉密基础测绘成果提供使用申请表</w:t>
      </w:r>
    </w:p>
    <w:p>
      <w:pPr>
        <w:keepNext w:val="0"/>
        <w:keepLines w:val="0"/>
        <w:pageBreakBefore w:val="0"/>
        <w:kinsoku/>
        <w:overflowPunct/>
        <w:topLinePunct w:val="0"/>
        <w:bidi w:val="0"/>
        <w:adjustRightInd/>
        <w:snapToGrid w:val="0"/>
        <w:spacing w:line="360" w:lineRule="auto"/>
        <w:ind w:firstLine="640" w:firstLineChars="200"/>
        <w:rPr>
          <w:rFonts w:hint="eastAsia" w:ascii="仿宋_GB2312" w:eastAsia="仿宋_GB2312"/>
          <w:b w:val="0"/>
          <w:bCs w:val="0"/>
          <w:color w:val="auto"/>
          <w:sz w:val="32"/>
          <w:szCs w:val="32"/>
          <w:u w:val="none" w:color="auto"/>
        </w:rPr>
      </w:pPr>
      <w:r>
        <w:rPr>
          <w:rFonts w:hint="eastAsia" w:ascii="仿宋_GB2312" w:eastAsia="仿宋_GB2312"/>
          <w:b w:val="0"/>
          <w:bCs w:val="0"/>
          <w:color w:val="auto"/>
          <w:sz w:val="32"/>
          <w:szCs w:val="32"/>
          <w:u w:val="none" w:color="auto"/>
          <w:lang w:val="en-US" w:eastAsia="zh-CN"/>
        </w:rPr>
        <w:t xml:space="preserve">      2</w:t>
      </w:r>
      <w:r>
        <w:rPr>
          <w:rFonts w:hint="eastAsia" w:ascii="仿宋_GB2312" w:eastAsia="仿宋_GB2312"/>
          <w:b w:val="0"/>
          <w:bCs w:val="0"/>
          <w:color w:val="auto"/>
          <w:sz w:val="32"/>
          <w:szCs w:val="32"/>
          <w:u w:val="none" w:color="auto"/>
        </w:rPr>
        <w:t>.涉密基础测绘成果使用安全保密责任书</w:t>
      </w:r>
    </w:p>
    <w:p>
      <w:pPr>
        <w:keepNext w:val="0"/>
        <w:keepLines w:val="0"/>
        <w:pageBreakBefore w:val="0"/>
        <w:kinsoku/>
        <w:overflowPunct/>
        <w:topLinePunct w:val="0"/>
        <w:bidi w:val="0"/>
        <w:adjustRightInd/>
        <w:snapToGrid w:val="0"/>
        <w:spacing w:line="360" w:lineRule="auto"/>
        <w:ind w:firstLine="640" w:firstLineChars="200"/>
        <w:rPr>
          <w:rFonts w:hint="default" w:ascii="仿宋_GB2312" w:eastAsia="仿宋_GB2312"/>
          <w:b w:val="0"/>
          <w:bCs w:val="0"/>
          <w:color w:val="auto"/>
          <w:sz w:val="32"/>
          <w:szCs w:val="32"/>
          <w:u w:val="none" w:color="auto"/>
          <w:lang w:val="en-US" w:eastAsia="zh-CN"/>
        </w:rPr>
      </w:pPr>
      <w:r>
        <w:rPr>
          <w:rFonts w:hint="eastAsia" w:ascii="仿宋_GB2312" w:eastAsia="仿宋_GB2312"/>
          <w:b w:val="0"/>
          <w:bCs w:val="0"/>
          <w:color w:val="auto"/>
          <w:sz w:val="32"/>
          <w:szCs w:val="32"/>
          <w:u w:val="none" w:color="auto"/>
          <w:lang w:val="en-US" w:eastAsia="zh-CN"/>
        </w:rPr>
        <w:t xml:space="preserve">      3.保密管理条件提交材料说明</w:t>
      </w:r>
    </w:p>
    <w:p>
      <w:pPr>
        <w:keepNext w:val="0"/>
        <w:keepLines w:val="0"/>
        <w:pageBreakBefore w:val="0"/>
        <w:kinsoku/>
        <w:overflowPunct/>
        <w:topLinePunct w:val="0"/>
        <w:autoSpaceDE w:val="0"/>
        <w:autoSpaceDN w:val="0"/>
        <w:bidi w:val="0"/>
        <w:adjustRightInd/>
        <w:spacing w:line="500" w:lineRule="exact"/>
        <w:jc w:val="left"/>
        <w:rPr>
          <w:rFonts w:hint="eastAsia" w:ascii="黑体" w:hAnsi="黑体" w:eastAsia="黑体" w:cs="Arial"/>
          <w:color w:val="auto"/>
          <w:kern w:val="0"/>
          <w:sz w:val="32"/>
          <w:szCs w:val="32"/>
        </w:rPr>
      </w:pPr>
      <w:r>
        <w:rPr>
          <w:rFonts w:ascii="仿宋_GB2312" w:hAnsi="Arial" w:eastAsia="仿宋_GB2312" w:cs="Arial"/>
          <w:color w:val="auto"/>
          <w:kern w:val="0"/>
          <w:sz w:val="32"/>
          <w:szCs w:val="32"/>
        </w:rPr>
        <w:br w:type="page"/>
      </w:r>
      <w:r>
        <w:rPr>
          <w:rFonts w:hint="eastAsia" w:ascii="黑体" w:hAnsi="黑体" w:eastAsia="黑体" w:cs="Arial"/>
          <w:color w:val="auto"/>
          <w:kern w:val="0"/>
          <w:sz w:val="32"/>
          <w:szCs w:val="32"/>
        </w:rPr>
        <w:t>附件</w:t>
      </w:r>
      <w:r>
        <w:rPr>
          <w:rFonts w:hint="eastAsia" w:ascii="黑体" w:hAnsi="黑体" w:eastAsia="黑体"/>
          <w:color w:val="auto"/>
          <w:kern w:val="0"/>
          <w:sz w:val="32"/>
          <w:szCs w:val="32"/>
        </w:rPr>
        <w:t>1</w:t>
      </w:r>
    </w:p>
    <w:p>
      <w:pPr>
        <w:keepNext w:val="0"/>
        <w:keepLines w:val="0"/>
        <w:pageBreakBefore w:val="0"/>
        <w:kinsoku/>
        <w:overflowPunct/>
        <w:topLinePunct w:val="0"/>
        <w:autoSpaceDE w:val="0"/>
        <w:autoSpaceDN w:val="0"/>
        <w:bidi w:val="0"/>
        <w:adjustRightInd/>
        <w:spacing w:line="500" w:lineRule="exact"/>
        <w:jc w:val="left"/>
        <w:rPr>
          <w:rFonts w:hint="eastAsia" w:ascii="黑体" w:hAnsi="黑体" w:eastAsia="黑体" w:cs="Arial"/>
          <w:color w:val="auto"/>
          <w:kern w:val="0"/>
          <w:sz w:val="32"/>
          <w:szCs w:val="32"/>
        </w:rPr>
      </w:pPr>
    </w:p>
    <w:p>
      <w:pPr>
        <w:keepNext w:val="0"/>
        <w:keepLines w:val="0"/>
        <w:pageBreakBefore w:val="0"/>
        <w:kinsoku/>
        <w:overflowPunct/>
        <w:topLinePunct w:val="0"/>
        <w:autoSpaceDE w:val="0"/>
        <w:autoSpaceDN w:val="0"/>
        <w:bidi w:val="0"/>
        <w:adjustRightInd/>
        <w:spacing w:line="600" w:lineRule="exact"/>
        <w:jc w:val="center"/>
        <w:rPr>
          <w:rFonts w:hint="eastAsia" w:ascii="黑体" w:hAnsi="黑体" w:eastAsia="黑体" w:cs="黑体"/>
          <w:b w:val="0"/>
          <w:bCs w:val="0"/>
          <w:color w:val="auto"/>
          <w:kern w:val="0"/>
          <w:sz w:val="44"/>
          <w:szCs w:val="44"/>
          <w:u w:val="single"/>
          <w:lang w:val="en-US" w:eastAsia="zh-CN"/>
        </w:rPr>
      </w:pPr>
      <w:r>
        <w:rPr>
          <w:rFonts w:hint="eastAsia" w:ascii="黑体" w:hAnsi="黑体" w:eastAsia="黑体" w:cs="黑体"/>
          <w:b w:val="0"/>
          <w:bCs w:val="0"/>
          <w:color w:val="auto"/>
          <w:kern w:val="0"/>
          <w:sz w:val="44"/>
          <w:szCs w:val="44"/>
          <w:u w:val="none" w:color="000000"/>
        </w:rPr>
        <w:t>涉密基础测绘成果提供使用申请表</w:t>
      </w:r>
    </w:p>
    <w:tbl>
      <w:tblPr>
        <w:tblStyle w:val="4"/>
        <w:tblW w:w="8410" w:type="dxa"/>
        <w:jc w:val="center"/>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132"/>
        <w:gridCol w:w="1831"/>
        <w:gridCol w:w="689"/>
        <w:gridCol w:w="54"/>
        <w:gridCol w:w="272"/>
        <w:gridCol w:w="874"/>
        <w:gridCol w:w="60"/>
        <w:gridCol w:w="720"/>
        <w:gridCol w:w="360"/>
        <w:gridCol w:w="720"/>
        <w:gridCol w:w="180"/>
        <w:gridCol w:w="1518"/>
      </w:tblGrid>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8410" w:type="dxa"/>
            <w:gridSpan w:val="12"/>
            <w:tcBorders>
              <w:top w:val="single" w:color="000000" w:sz="12" w:space="0"/>
              <w:left w:val="single" w:color="000000" w:sz="12" w:space="0"/>
              <w:bottom w:val="single" w:color="000000" w:sz="6" w:space="0"/>
              <w:right w:val="single" w:color="000000" w:sz="12" w:space="0"/>
            </w:tcBorders>
            <w:shd w:val="clear" w:color="auto" w:fill="E6E6E6"/>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申请人基本情况</w:t>
            </w: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1132"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单位名称</w:t>
            </w:r>
          </w:p>
        </w:tc>
        <w:tc>
          <w:tcPr>
            <w:tcW w:w="7278" w:type="dxa"/>
            <w:gridSpan w:val="11"/>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1132"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详细地址</w:t>
            </w:r>
          </w:p>
        </w:tc>
        <w:tc>
          <w:tcPr>
            <w:tcW w:w="4860" w:type="dxa"/>
            <w:gridSpan w:val="8"/>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hint="eastAsia" w:ascii="Arial" w:hAnsi="Arial" w:cs="Arial"/>
                <w:color w:val="auto"/>
                <w:kern w:val="0"/>
                <w:sz w:val="24"/>
              </w:rPr>
            </w:pPr>
          </w:p>
        </w:tc>
        <w:tc>
          <w:tcPr>
            <w:tcW w:w="900" w:type="dxa"/>
            <w:gridSpan w:val="2"/>
            <w:tcBorders>
              <w:top w:val="single" w:color="000000" w:sz="6" w:space="0"/>
              <w:left w:val="single" w:color="auto" w:sz="4" w:space="0"/>
              <w:bottom w:val="single" w:color="000000" w:sz="6" w:space="0"/>
              <w:right w:val="single" w:color="auto" w:sz="4" w:space="0"/>
            </w:tcBorders>
            <w:noWrap w:val="0"/>
            <w:vAlign w:val="center"/>
          </w:tcPr>
          <w:p>
            <w:pPr>
              <w:keepNext w:val="0"/>
              <w:keepLines w:val="0"/>
              <w:pageBreakBefore w:val="0"/>
              <w:kinsoku/>
              <w:overflowPunct/>
              <w:topLinePunct w:val="0"/>
              <w:bidi w:val="0"/>
              <w:adjustRightInd/>
              <w:rPr>
                <w:rFonts w:hint="eastAsia"/>
                <w:b/>
                <w:color w:val="auto"/>
              </w:rPr>
            </w:pPr>
            <w:r>
              <w:rPr>
                <w:rFonts w:hint="eastAsia"/>
                <w:b/>
                <w:color w:val="auto"/>
              </w:rPr>
              <w:t>邮政编码</w:t>
            </w:r>
          </w:p>
        </w:tc>
        <w:tc>
          <w:tcPr>
            <w:tcW w:w="1518" w:type="dxa"/>
            <w:tcBorders>
              <w:top w:val="single" w:color="000000" w:sz="6" w:space="0"/>
              <w:left w:val="single" w:color="auto" w:sz="4"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PrEx>
        <w:trPr>
          <w:trHeight w:val="545" w:hRule="atLeast"/>
          <w:jc w:val="center"/>
        </w:trPr>
        <w:tc>
          <w:tcPr>
            <w:tcW w:w="1132" w:type="dxa"/>
            <w:tcBorders>
              <w:top w:val="single" w:color="000000" w:sz="6" w:space="0"/>
              <w:left w:val="single" w:color="000000" w:sz="12" w:space="0"/>
              <w:bottom w:val="single" w:color="000000" w:sz="6" w:space="0"/>
              <w:right w:val="single" w:color="auto" w:sz="4"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申请人（法人或者其他组织）统一社会信用代码</w:t>
            </w:r>
          </w:p>
        </w:tc>
        <w:tc>
          <w:tcPr>
            <w:tcW w:w="7278" w:type="dxa"/>
            <w:gridSpan w:val="11"/>
            <w:tcBorders>
              <w:top w:val="single" w:color="000000" w:sz="6" w:space="0"/>
              <w:left w:val="single" w:color="auto" w:sz="4"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PrEx>
        <w:trPr>
          <w:trHeight w:val="545" w:hRule="atLeast"/>
          <w:jc w:val="center"/>
        </w:trPr>
        <w:tc>
          <w:tcPr>
            <w:tcW w:w="1132" w:type="dxa"/>
            <w:tcBorders>
              <w:top w:val="single" w:color="000000" w:sz="6" w:space="0"/>
              <w:left w:val="single" w:color="000000" w:sz="12" w:space="0"/>
              <w:bottom w:val="single" w:color="000000" w:sz="6" w:space="0"/>
              <w:right w:val="single" w:color="auto" w:sz="4"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lang w:eastAsia="zh-CN"/>
              </w:rPr>
            </w:pPr>
            <w:r>
              <w:rPr>
                <w:rFonts w:hint="eastAsia" w:ascii="宋体" w:hAnsi="Arial" w:cs="宋体"/>
                <w:b/>
                <w:color w:val="auto"/>
                <w:kern w:val="0"/>
                <w:sz w:val="20"/>
                <w:u w:val="none" w:color="000000"/>
                <w:lang w:eastAsia="zh-CN"/>
              </w:rPr>
              <w:t>是否首次</w:t>
            </w:r>
          </w:p>
          <w:p>
            <w:pPr>
              <w:keepNext w:val="0"/>
              <w:keepLines w:val="0"/>
              <w:pageBreakBefore w:val="0"/>
              <w:kinsoku/>
              <w:overflowPunct/>
              <w:topLinePunct w:val="0"/>
              <w:autoSpaceDE w:val="0"/>
              <w:autoSpaceDN w:val="0"/>
              <w:bidi w:val="0"/>
              <w:adjustRightInd/>
              <w:jc w:val="center"/>
              <w:rPr>
                <w:rFonts w:ascii="Arial" w:hAnsi="Arial" w:cs="Arial"/>
                <w:color w:val="auto"/>
                <w:kern w:val="0"/>
                <w:sz w:val="24"/>
              </w:rPr>
            </w:pPr>
            <w:r>
              <w:rPr>
                <w:rFonts w:hint="eastAsia" w:ascii="宋体" w:hAnsi="Arial" w:cs="宋体"/>
                <w:b/>
                <w:color w:val="auto"/>
                <w:kern w:val="0"/>
                <w:sz w:val="20"/>
                <w:u w:val="none" w:color="000000"/>
                <w:lang w:eastAsia="zh-CN"/>
              </w:rPr>
              <w:t>申请</w:t>
            </w:r>
          </w:p>
        </w:tc>
        <w:tc>
          <w:tcPr>
            <w:tcW w:w="7278" w:type="dxa"/>
            <w:gridSpan w:val="11"/>
            <w:tcBorders>
              <w:top w:val="single" w:color="000000" w:sz="6" w:space="0"/>
              <w:left w:val="single" w:color="auto" w:sz="4"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210" w:firstLineChars="100"/>
              <w:rPr>
                <w:rFonts w:hint="eastAsia" w:ascii="宋体" w:hAnsi="Arial" w:cs="宋体"/>
                <w:b/>
                <w:color w:val="auto"/>
                <w:kern w:val="0"/>
                <w:sz w:val="20"/>
                <w:u w:val="none" w:color="000000"/>
              </w:rPr>
            </w:pPr>
            <w:r>
              <w:rPr>
                <w:rFonts w:hint="eastAsia" w:ascii="宋体" w:hAnsi="Arial" w:cs="宋体"/>
                <w:b/>
                <w:color w:val="auto"/>
                <w:kern w:val="0"/>
                <w:sz w:val="21"/>
                <w:szCs w:val="24"/>
                <w:u w:val="none" w:color="000000"/>
                <w:lang w:eastAsia="zh-CN"/>
              </w:rPr>
              <w:t>□是</w:t>
            </w:r>
            <w:r>
              <w:rPr>
                <w:rFonts w:hint="eastAsia" w:ascii="宋体" w:hAnsi="Arial" w:cs="宋体"/>
                <w:b/>
                <w:color w:val="auto"/>
                <w:kern w:val="0"/>
                <w:sz w:val="21"/>
                <w:szCs w:val="24"/>
                <w:u w:val="none" w:color="auto"/>
                <w:lang w:val="en-US" w:eastAsia="zh-CN"/>
              </w:rPr>
              <w:t xml:space="preserve">    </w:t>
            </w:r>
            <w:r>
              <w:rPr>
                <w:rFonts w:hint="eastAsia" w:ascii="宋体" w:hAnsi="Arial" w:cs="宋体"/>
                <w:b/>
                <w:color w:val="auto"/>
                <w:kern w:val="0"/>
                <w:sz w:val="21"/>
                <w:szCs w:val="24"/>
                <w:u w:val="none" w:color="000000"/>
              </w:rPr>
              <w:t>□</w:t>
            </w:r>
            <w:r>
              <w:rPr>
                <w:rFonts w:hint="eastAsia" w:ascii="宋体" w:hAnsi="Arial" w:cs="宋体"/>
                <w:b/>
                <w:color w:val="auto"/>
                <w:kern w:val="0"/>
                <w:sz w:val="21"/>
                <w:szCs w:val="24"/>
                <w:u w:val="none" w:color="000000"/>
                <w:lang w:eastAsia="zh-CN"/>
              </w:rPr>
              <w:t>否</w:t>
            </w: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5" w:hRule="atLeast"/>
          <w:jc w:val="center"/>
        </w:trPr>
        <w:tc>
          <w:tcPr>
            <w:tcW w:w="1132" w:type="dxa"/>
            <w:tcBorders>
              <w:top w:val="single" w:color="000000" w:sz="6" w:space="0"/>
              <w:left w:val="single" w:color="000000" w:sz="12" w:space="0"/>
              <w:bottom w:val="single" w:color="000000" w:sz="6" w:space="0"/>
              <w:right w:val="single" w:color="auto" w:sz="4"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lang w:eastAsia="zh-CN"/>
              </w:rPr>
            </w:pPr>
            <w:r>
              <w:rPr>
                <w:rFonts w:hint="eastAsia" w:ascii="宋体" w:hAnsi="Arial" w:cs="宋体"/>
                <w:b/>
                <w:color w:val="auto"/>
                <w:kern w:val="0"/>
                <w:sz w:val="20"/>
                <w:u w:val="none" w:color="000000"/>
                <w:lang w:eastAsia="zh-CN"/>
              </w:rPr>
              <w:t>是否取得</w:t>
            </w:r>
          </w:p>
          <w:p>
            <w:pPr>
              <w:keepNext w:val="0"/>
              <w:keepLines w:val="0"/>
              <w:pageBreakBefore w:val="0"/>
              <w:kinsoku/>
              <w:overflowPunct/>
              <w:topLinePunct w:val="0"/>
              <w:autoSpaceDE w:val="0"/>
              <w:autoSpaceDN w:val="0"/>
              <w:bidi w:val="0"/>
              <w:adjustRightInd/>
              <w:jc w:val="center"/>
              <w:rPr>
                <w:rFonts w:hint="eastAsia" w:ascii="宋体" w:hAnsi="Arial" w:eastAsia="宋体" w:cs="宋体"/>
                <w:b/>
                <w:color w:val="auto"/>
                <w:kern w:val="0"/>
                <w:sz w:val="20"/>
                <w:u w:val="none" w:color="000000"/>
                <w:lang w:eastAsia="zh-CN"/>
              </w:rPr>
            </w:pPr>
            <w:r>
              <w:rPr>
                <w:rFonts w:hint="eastAsia" w:ascii="宋体" w:hAnsi="Arial" w:cs="宋体"/>
                <w:b/>
                <w:color w:val="auto"/>
                <w:kern w:val="0"/>
                <w:sz w:val="20"/>
                <w:u w:val="none" w:color="000000"/>
                <w:lang w:eastAsia="zh-CN"/>
              </w:rPr>
              <w:t>测绘资质</w:t>
            </w:r>
          </w:p>
        </w:tc>
        <w:tc>
          <w:tcPr>
            <w:tcW w:w="2846" w:type="dxa"/>
            <w:gridSpan w:val="4"/>
            <w:tcBorders>
              <w:top w:val="single" w:color="000000" w:sz="6" w:space="0"/>
              <w:left w:val="single" w:color="auto" w:sz="4" w:space="0"/>
              <w:bottom w:val="single" w:color="000000" w:sz="6" w:space="0"/>
              <w:right w:val="single" w:color="auto" w:sz="4" w:space="0"/>
            </w:tcBorders>
            <w:noWrap w:val="0"/>
            <w:vAlign w:val="center"/>
          </w:tcPr>
          <w:p>
            <w:pPr>
              <w:keepNext w:val="0"/>
              <w:keepLines w:val="0"/>
              <w:pageBreakBefore w:val="0"/>
              <w:kinsoku/>
              <w:overflowPunct/>
              <w:topLinePunct w:val="0"/>
              <w:autoSpaceDE w:val="0"/>
              <w:autoSpaceDN w:val="0"/>
              <w:bidi w:val="0"/>
              <w:adjustRightInd/>
              <w:jc w:val="left"/>
              <w:rPr>
                <w:rFonts w:hint="eastAsia" w:ascii="宋体" w:hAnsi="Arial" w:cs="宋体"/>
                <w:b/>
                <w:color w:val="auto"/>
                <w:kern w:val="0"/>
                <w:sz w:val="20"/>
                <w:u w:val="none" w:color="000000"/>
                <w:lang w:eastAsia="zh-CN"/>
              </w:rPr>
            </w:pPr>
            <w:r>
              <w:rPr>
                <w:rFonts w:hint="eastAsia" w:ascii="宋体" w:hAnsi="Arial" w:cs="宋体"/>
                <w:b/>
                <w:color w:val="auto"/>
                <w:kern w:val="0"/>
                <w:sz w:val="20"/>
                <w:u w:val="none" w:color="000000"/>
                <w:lang w:val="en-US" w:eastAsia="zh-CN"/>
              </w:rPr>
              <w:t xml:space="preserve">  </w:t>
            </w:r>
            <w:r>
              <w:rPr>
                <w:rFonts w:hint="eastAsia" w:ascii="宋体" w:hAnsi="Arial" w:cs="宋体"/>
                <w:b/>
                <w:color w:val="auto"/>
                <w:kern w:val="0"/>
                <w:sz w:val="21"/>
                <w:szCs w:val="24"/>
                <w:u w:val="none" w:color="000000"/>
              </w:rPr>
              <w:t>□</w:t>
            </w:r>
            <w:r>
              <w:rPr>
                <w:rFonts w:hint="eastAsia" w:ascii="宋体" w:hAnsi="Arial" w:cs="宋体"/>
                <w:b/>
                <w:color w:val="auto"/>
                <w:kern w:val="0"/>
                <w:sz w:val="21"/>
                <w:szCs w:val="24"/>
                <w:u w:val="none" w:color="000000"/>
                <w:lang w:eastAsia="zh-CN"/>
              </w:rPr>
              <w:t>是</w:t>
            </w:r>
            <w:r>
              <w:rPr>
                <w:rFonts w:hint="eastAsia" w:ascii="宋体" w:hAnsi="Arial" w:cs="宋体"/>
                <w:b/>
                <w:color w:val="auto"/>
                <w:kern w:val="0"/>
                <w:sz w:val="21"/>
                <w:szCs w:val="24"/>
                <w:u w:val="none" w:color="auto"/>
                <w:lang w:val="en-US" w:eastAsia="zh-CN"/>
              </w:rPr>
              <w:t xml:space="preserve">    </w:t>
            </w:r>
            <w:r>
              <w:rPr>
                <w:rFonts w:hint="eastAsia" w:ascii="宋体" w:hAnsi="Arial" w:cs="宋体"/>
                <w:b/>
                <w:color w:val="auto"/>
                <w:kern w:val="0"/>
                <w:sz w:val="21"/>
                <w:szCs w:val="24"/>
                <w:u w:val="none" w:color="000000"/>
              </w:rPr>
              <w:t>□</w:t>
            </w:r>
            <w:r>
              <w:rPr>
                <w:rFonts w:hint="eastAsia" w:ascii="宋体" w:hAnsi="Arial" w:cs="宋体"/>
                <w:b/>
                <w:color w:val="auto"/>
                <w:kern w:val="0"/>
                <w:sz w:val="21"/>
                <w:szCs w:val="24"/>
                <w:u w:val="none" w:color="000000"/>
                <w:lang w:eastAsia="zh-CN"/>
              </w:rPr>
              <w:t>否</w:t>
            </w:r>
          </w:p>
        </w:tc>
        <w:tc>
          <w:tcPr>
            <w:tcW w:w="1654" w:type="dxa"/>
            <w:gridSpan w:val="3"/>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lang w:eastAsia="zh-CN"/>
              </w:rPr>
            </w:pPr>
            <w:r>
              <w:rPr>
                <w:rFonts w:hint="eastAsia" w:ascii="宋体" w:hAnsi="Arial" w:cs="宋体"/>
                <w:b/>
                <w:color w:val="auto"/>
                <w:kern w:val="0"/>
                <w:sz w:val="20"/>
                <w:u w:val="none" w:color="000000"/>
                <w:lang w:eastAsia="zh-CN"/>
              </w:rPr>
              <w:t>资质证书编号</w:t>
            </w:r>
          </w:p>
        </w:tc>
        <w:tc>
          <w:tcPr>
            <w:tcW w:w="2778" w:type="dxa"/>
            <w:gridSpan w:val="4"/>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5" w:hRule="atLeast"/>
          <w:jc w:val="center"/>
        </w:trPr>
        <w:tc>
          <w:tcPr>
            <w:tcW w:w="1132" w:type="dxa"/>
            <w:tcBorders>
              <w:top w:val="single" w:color="000000" w:sz="6" w:space="0"/>
              <w:left w:val="single" w:color="000000" w:sz="12" w:space="0"/>
              <w:bottom w:val="single" w:color="000000" w:sz="6" w:space="0"/>
              <w:right w:val="single" w:color="auto" w:sz="4"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Arial" w:hAnsi="Arial" w:cs="Arial"/>
                <w:color w:val="auto"/>
                <w:kern w:val="0"/>
                <w:sz w:val="24"/>
              </w:rPr>
            </w:pPr>
            <w:r>
              <w:rPr>
                <w:rFonts w:hint="eastAsia" w:ascii="宋体" w:hAnsi="宋体"/>
                <w:b/>
                <w:color w:val="auto"/>
                <w:sz w:val="20"/>
                <w:szCs w:val="20"/>
              </w:rPr>
              <w:t>单位性质</w:t>
            </w:r>
          </w:p>
        </w:tc>
        <w:tc>
          <w:tcPr>
            <w:tcW w:w="7278" w:type="dxa"/>
            <w:gridSpan w:val="11"/>
            <w:tcBorders>
              <w:top w:val="single" w:color="000000" w:sz="6" w:space="0"/>
              <w:left w:val="single" w:color="auto" w:sz="4"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rPr>
                <w:rFonts w:hint="eastAsia" w:ascii="宋体" w:hAnsi="Arial" w:cs="宋体"/>
                <w:b/>
                <w:color w:val="auto"/>
                <w:kern w:val="0"/>
                <w:sz w:val="20"/>
                <w:u w:val="none" w:color="000000"/>
              </w:rPr>
            </w:pPr>
            <w:r>
              <w:rPr>
                <w:rFonts w:hint="eastAsia" w:ascii="宋体" w:hAnsi="Arial" w:cs="宋体"/>
                <w:b/>
                <w:color w:val="auto"/>
                <w:kern w:val="0"/>
                <w:sz w:val="20"/>
                <w:u w:val="none" w:color="000000"/>
                <w:lang w:val="en-US" w:eastAsia="zh-CN"/>
              </w:rPr>
              <w:t xml:space="preserve">  </w:t>
            </w:r>
            <w:r>
              <w:rPr>
                <w:rFonts w:hint="eastAsia" w:ascii="宋体" w:hAnsi="Arial" w:cs="宋体"/>
                <w:b/>
                <w:color w:val="auto"/>
                <w:kern w:val="0"/>
                <w:sz w:val="20"/>
                <w:u w:val="none" w:color="000000"/>
              </w:rPr>
              <w:t>□</w:t>
            </w:r>
            <w:r>
              <w:rPr>
                <w:rFonts w:hint="eastAsia" w:ascii="宋体" w:hAnsi="Arial" w:cs="宋体"/>
                <w:b/>
                <w:color w:val="auto"/>
                <w:kern w:val="0"/>
                <w:sz w:val="20"/>
                <w:u w:val="none" w:color="000000"/>
                <w:lang w:eastAsia="zh-CN"/>
              </w:rPr>
              <w:t>党政机关</w:t>
            </w:r>
            <w:r>
              <w:rPr>
                <w:rFonts w:hint="eastAsia" w:ascii="宋体" w:hAnsi="Arial" w:cs="宋体"/>
                <w:b/>
                <w:color w:val="auto"/>
                <w:kern w:val="0"/>
                <w:sz w:val="20"/>
                <w:u w:val="none" w:color="000000"/>
                <w:lang w:val="en-US" w:eastAsia="zh-CN"/>
              </w:rPr>
              <w:t xml:space="preserve">        </w:t>
            </w:r>
            <w:r>
              <w:rPr>
                <w:rFonts w:hint="eastAsia" w:ascii="宋体" w:hAnsi="Arial" w:cs="宋体"/>
                <w:b/>
                <w:color w:val="auto"/>
                <w:kern w:val="0"/>
                <w:sz w:val="20"/>
                <w:u w:val="none" w:color="000000"/>
              </w:rPr>
              <w:t>□事业单位</w:t>
            </w:r>
            <w:r>
              <w:rPr>
                <w:rFonts w:hint="eastAsia" w:ascii="宋体" w:hAnsi="Arial" w:cs="宋体"/>
                <w:b/>
                <w:color w:val="auto"/>
                <w:kern w:val="0"/>
                <w:sz w:val="20"/>
                <w:u w:val="none" w:color="000000"/>
                <w:lang w:val="en-US" w:eastAsia="zh-CN"/>
              </w:rPr>
              <w:t xml:space="preserve">        </w:t>
            </w:r>
            <w:r>
              <w:rPr>
                <w:rFonts w:hint="eastAsia" w:ascii="宋体" w:hAnsi="Arial" w:cs="宋体"/>
                <w:b/>
                <w:color w:val="auto"/>
                <w:kern w:val="0"/>
                <w:sz w:val="20"/>
                <w:u w:val="none" w:color="000000"/>
                <w:lang w:eastAsia="zh-CN"/>
              </w:rPr>
              <w:t>□</w:t>
            </w:r>
            <w:r>
              <w:rPr>
                <w:rFonts w:hint="eastAsia" w:ascii="宋体" w:hAnsi="Arial" w:cs="宋体"/>
                <w:b/>
                <w:color w:val="auto"/>
                <w:kern w:val="0"/>
                <w:sz w:val="20"/>
                <w:u w:val="none" w:color="000000"/>
              </w:rPr>
              <w:t>国有企业</w:t>
            </w:r>
            <w:r>
              <w:rPr>
                <w:rFonts w:hint="eastAsia" w:ascii="宋体" w:hAnsi="Arial" w:cs="宋体"/>
                <w:b/>
                <w:color w:val="auto"/>
                <w:kern w:val="0"/>
                <w:sz w:val="20"/>
                <w:u w:val="none" w:color="000000"/>
                <w:lang w:val="en-US" w:eastAsia="zh-CN"/>
              </w:rPr>
              <w:t xml:space="preserve">           </w:t>
            </w:r>
            <w:r>
              <w:rPr>
                <w:rFonts w:hint="eastAsia" w:ascii="宋体" w:hAnsi="Arial" w:cs="宋体"/>
                <w:b/>
                <w:color w:val="auto"/>
                <w:kern w:val="0"/>
                <w:sz w:val="20"/>
                <w:u w:val="none" w:color="000000"/>
              </w:rPr>
              <w:t>□私营企业</w:t>
            </w:r>
          </w:p>
          <w:p>
            <w:pPr>
              <w:keepNext w:val="0"/>
              <w:keepLines w:val="0"/>
              <w:pageBreakBefore w:val="0"/>
              <w:kinsoku/>
              <w:overflowPunct/>
              <w:topLinePunct w:val="0"/>
              <w:autoSpaceDE w:val="0"/>
              <w:autoSpaceDN w:val="0"/>
              <w:bidi w:val="0"/>
              <w:adjustRightInd/>
              <w:rPr>
                <w:rFonts w:hint="eastAsia" w:ascii="Arial" w:hAnsi="Arial" w:eastAsia="Times New Roman" w:cs="Arial"/>
                <w:color w:val="auto"/>
                <w:kern w:val="0"/>
                <w:sz w:val="24"/>
                <w:lang w:eastAsia="zh-CN"/>
              </w:rPr>
            </w:pPr>
            <w:r>
              <w:rPr>
                <w:rFonts w:hint="eastAsia" w:ascii="宋体" w:hAnsi="Arial" w:cs="宋体"/>
                <w:b/>
                <w:color w:val="auto"/>
                <w:kern w:val="0"/>
                <w:sz w:val="20"/>
                <w:u w:val="none" w:color="000000"/>
                <w:lang w:val="en-US" w:eastAsia="zh-CN"/>
              </w:rPr>
              <w:t xml:space="preserve">  </w:t>
            </w:r>
            <w:r>
              <w:rPr>
                <w:rFonts w:hint="eastAsia" w:ascii="宋体" w:hAnsi="Arial" w:cs="宋体"/>
                <w:b/>
                <w:color w:val="auto"/>
                <w:kern w:val="0"/>
                <w:sz w:val="20"/>
                <w:u w:val="none" w:color="000000"/>
              </w:rPr>
              <w:t>□</w:t>
            </w:r>
            <w:r>
              <w:rPr>
                <w:rFonts w:hint="eastAsia" w:ascii="宋体" w:hAnsi="Arial" w:cs="宋体"/>
                <w:b/>
                <w:color w:val="auto"/>
                <w:kern w:val="0"/>
                <w:sz w:val="20"/>
                <w:u w:val="none" w:color="000000"/>
                <w:lang w:eastAsia="zh-CN"/>
              </w:rPr>
              <w:t>军队</w:t>
            </w:r>
            <w:r>
              <w:rPr>
                <w:rFonts w:hint="eastAsia" w:ascii="宋体" w:hAnsi="Arial" w:cs="宋体"/>
                <w:b/>
                <w:color w:val="auto"/>
                <w:kern w:val="0"/>
                <w:sz w:val="20"/>
                <w:u w:val="none" w:color="000000"/>
              </w:rPr>
              <w:t>单位</w:t>
            </w:r>
            <w:r>
              <w:rPr>
                <w:rFonts w:hint="default" w:ascii="宋体" w:hAnsi="Arial" w:cs="宋体"/>
                <w:b/>
                <w:color w:val="auto"/>
                <w:kern w:val="0"/>
                <w:sz w:val="20"/>
                <w:u w:val="none" w:color="000000"/>
                <w:lang w:val="en"/>
              </w:rPr>
              <w:t xml:space="preserve">        </w:t>
            </w:r>
            <w:r>
              <w:rPr>
                <w:rFonts w:hint="eastAsia" w:ascii="宋体" w:hAnsi="Arial" w:cs="宋体"/>
                <w:b/>
                <w:color w:val="auto"/>
                <w:kern w:val="0"/>
                <w:sz w:val="20"/>
                <w:u w:val="none" w:color="000000"/>
              </w:rPr>
              <w:t>□其他____</w:t>
            </w:r>
            <w:r>
              <w:rPr>
                <w:rFonts w:hint="eastAsia" w:ascii="宋体" w:hAnsi="宋体" w:cs="宋体"/>
                <w:b/>
                <w:color w:val="auto"/>
                <w:kern w:val="0"/>
                <w:sz w:val="20"/>
                <w:szCs w:val="20"/>
              </w:rPr>
              <w:t>____</w:t>
            </w: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PrEx>
        <w:trPr>
          <w:trHeight w:val="581" w:hRule="atLeast"/>
          <w:jc w:val="center"/>
        </w:trPr>
        <w:tc>
          <w:tcPr>
            <w:tcW w:w="1132"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经办人姓名</w:t>
            </w:r>
          </w:p>
        </w:tc>
        <w:tc>
          <w:tcPr>
            <w:tcW w:w="2574" w:type="dxa"/>
            <w:gridSpan w:val="3"/>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tc>
        <w:tc>
          <w:tcPr>
            <w:tcW w:w="1146"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身份证号码</w:t>
            </w:r>
          </w:p>
        </w:tc>
        <w:tc>
          <w:tcPr>
            <w:tcW w:w="3558" w:type="dxa"/>
            <w:gridSpan w:val="6"/>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PrEx>
        <w:trPr>
          <w:trHeight w:val="560" w:hRule="atLeast"/>
          <w:jc w:val="center"/>
        </w:trPr>
        <w:tc>
          <w:tcPr>
            <w:tcW w:w="1132"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r>
              <w:rPr>
                <w:rFonts w:hint="eastAsia" w:ascii="宋体" w:hAnsi="Arial" w:cs="宋体"/>
                <w:b/>
                <w:color w:val="auto"/>
                <w:kern w:val="0"/>
                <w:sz w:val="20"/>
                <w:u w:val="none" w:color="000000"/>
              </w:rPr>
              <w:t>经办人电话</w:t>
            </w:r>
          </w:p>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（手机号）</w:t>
            </w:r>
          </w:p>
        </w:tc>
        <w:tc>
          <w:tcPr>
            <w:tcW w:w="2574" w:type="dxa"/>
            <w:gridSpan w:val="3"/>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tc>
        <w:tc>
          <w:tcPr>
            <w:tcW w:w="1146"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r>
              <w:rPr>
                <w:rFonts w:hint="eastAsia" w:ascii="宋体" w:hAnsi="Arial" w:cs="宋体"/>
                <w:b/>
                <w:color w:val="auto"/>
                <w:kern w:val="0"/>
                <w:sz w:val="20"/>
                <w:u w:val="none" w:color="000000"/>
              </w:rPr>
              <w:t>经办人</w:t>
            </w:r>
          </w:p>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电子邮箱</w:t>
            </w:r>
          </w:p>
        </w:tc>
        <w:tc>
          <w:tcPr>
            <w:tcW w:w="3558" w:type="dxa"/>
            <w:gridSpan w:val="6"/>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7" w:hRule="atLeast"/>
          <w:jc w:val="center"/>
        </w:trPr>
        <w:tc>
          <w:tcPr>
            <w:tcW w:w="8410" w:type="dxa"/>
            <w:gridSpan w:val="12"/>
            <w:tcBorders>
              <w:top w:val="single" w:color="000000" w:sz="6" w:space="0"/>
              <w:left w:val="single" w:color="000000" w:sz="12" w:space="0"/>
              <w:bottom w:val="single" w:color="000000" w:sz="6" w:space="0"/>
              <w:right w:val="single" w:color="000000" w:sz="12" w:space="0"/>
            </w:tcBorders>
            <w:shd w:val="clear" w:color="auto" w:fill="E6E6E6"/>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申请人负责保管涉密基础测绘成果的机构情况</w:t>
            </w: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 w:hRule="atLeast"/>
          <w:jc w:val="center"/>
        </w:trPr>
        <w:tc>
          <w:tcPr>
            <w:tcW w:w="1132" w:type="dxa"/>
            <w:tcBorders>
              <w:top w:val="single" w:color="000000" w:sz="6" w:space="0"/>
              <w:left w:val="single" w:color="000000" w:sz="12" w:space="0"/>
              <w:bottom w:val="single" w:color="000000" w:sz="8"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r>
              <w:rPr>
                <w:rFonts w:hint="eastAsia" w:ascii="宋体" w:hAnsi="Arial" w:cs="宋体"/>
                <w:b/>
                <w:color w:val="auto"/>
                <w:kern w:val="0"/>
                <w:sz w:val="20"/>
                <w:u w:val="none" w:color="000000"/>
              </w:rPr>
              <w:t>保管机构</w:t>
            </w:r>
          </w:p>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名称</w:t>
            </w:r>
          </w:p>
        </w:tc>
        <w:tc>
          <w:tcPr>
            <w:tcW w:w="7278" w:type="dxa"/>
            <w:gridSpan w:val="11"/>
            <w:tcBorders>
              <w:top w:val="single" w:color="000000" w:sz="6" w:space="0"/>
              <w:left w:val="single" w:color="000000" w:sz="6" w:space="0"/>
              <w:bottom w:val="single" w:color="000000" w:sz="8" w:space="0"/>
              <w:right w:val="single" w:color="000000" w:sz="12" w:space="0"/>
            </w:tcBorders>
            <w:noWrap w:val="0"/>
            <w:vAlign w:val="center"/>
          </w:tcPr>
          <w:p>
            <w:pPr>
              <w:keepNext w:val="0"/>
              <w:keepLines w:val="0"/>
              <w:pageBreakBefore w:val="0"/>
              <w:kinsoku/>
              <w:overflowPunct/>
              <w:topLinePunct w:val="0"/>
              <w:autoSpaceDE w:val="0"/>
              <w:autoSpaceDN w:val="0"/>
              <w:bidi w:val="0"/>
              <w:adjustRightInd/>
              <w:spacing w:line="558" w:lineRule="exact"/>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PrEx>
        <w:trPr>
          <w:trHeight w:val="497" w:hRule="atLeast"/>
          <w:jc w:val="center"/>
        </w:trPr>
        <w:tc>
          <w:tcPr>
            <w:tcW w:w="1132"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kinsoku/>
              <w:overflowPunct/>
              <w:topLinePunct w:val="0"/>
              <w:autoSpaceDE w:val="0"/>
              <w:autoSpaceDN w:val="0"/>
              <w:bidi w:val="0"/>
              <w:adjustRightInd/>
              <w:jc w:val="center"/>
              <w:rPr>
                <w:rFonts w:ascii="宋体" w:hAnsi="Arial" w:cs="宋体"/>
                <w:b/>
                <w:color w:val="auto"/>
                <w:kern w:val="0"/>
                <w:sz w:val="20"/>
                <w:u w:val="none" w:color="000000"/>
              </w:rPr>
            </w:pPr>
            <w:r>
              <w:rPr>
                <w:rFonts w:hint="eastAsia" w:ascii="宋体" w:hAnsi="Arial" w:cs="宋体"/>
                <w:b/>
                <w:color w:val="auto"/>
                <w:kern w:val="0"/>
                <w:sz w:val="20"/>
                <w:u w:val="none" w:color="000000"/>
              </w:rPr>
              <w:t>详细地址</w:t>
            </w:r>
          </w:p>
        </w:tc>
        <w:tc>
          <w:tcPr>
            <w:tcW w:w="4500" w:type="dxa"/>
            <w:gridSpan w:val="7"/>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color w:val="auto"/>
                <w:kern w:val="0"/>
                <w:sz w:val="24"/>
              </w:rPr>
            </w:pPr>
          </w:p>
        </w:tc>
        <w:tc>
          <w:tcPr>
            <w:tcW w:w="108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Arial" w:hAnsi="Arial" w:cs="Arial"/>
                <w:color w:val="auto"/>
                <w:kern w:val="0"/>
                <w:sz w:val="24"/>
              </w:rPr>
            </w:pPr>
            <w:r>
              <w:rPr>
                <w:rFonts w:hint="eastAsia" w:ascii="宋体" w:hAnsi="Arial" w:cs="宋体"/>
                <w:b/>
                <w:color w:val="auto"/>
                <w:kern w:val="0"/>
                <w:sz w:val="20"/>
                <w:u w:val="none" w:color="000000"/>
              </w:rPr>
              <w:t>邮政编码</w:t>
            </w:r>
          </w:p>
        </w:tc>
        <w:tc>
          <w:tcPr>
            <w:tcW w:w="1698" w:type="dxa"/>
            <w:gridSpan w:val="2"/>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PrEx>
        <w:trPr>
          <w:trHeight w:val="60" w:hRule="atLeast"/>
          <w:jc w:val="center"/>
        </w:trPr>
        <w:tc>
          <w:tcPr>
            <w:tcW w:w="1132" w:type="dxa"/>
            <w:tcBorders>
              <w:top w:val="single" w:color="000000" w:sz="8" w:space="0"/>
              <w:left w:val="single" w:color="000000" w:sz="12" w:space="0"/>
              <w:bottom w:val="single" w:color="000000" w:sz="6" w:space="0"/>
              <w:right w:val="single" w:color="000000" w:sz="8"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r>
              <w:rPr>
                <w:rFonts w:hint="eastAsia" w:ascii="宋体" w:hAnsi="Arial" w:cs="宋体"/>
                <w:b/>
                <w:color w:val="auto"/>
                <w:kern w:val="0"/>
                <w:sz w:val="20"/>
                <w:u w:val="none" w:color="000000"/>
              </w:rPr>
              <w:t>保管人员</w:t>
            </w:r>
          </w:p>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姓名</w:t>
            </w:r>
          </w:p>
        </w:tc>
        <w:tc>
          <w:tcPr>
            <w:tcW w:w="7278" w:type="dxa"/>
            <w:gridSpan w:val="11"/>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kinsoku/>
              <w:overflowPunct/>
              <w:topLinePunct w:val="0"/>
              <w:autoSpaceDE w:val="0"/>
              <w:autoSpaceDN w:val="0"/>
              <w:bidi w:val="0"/>
              <w:adjustRightInd/>
              <w:spacing w:line="558" w:lineRule="exact"/>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1132"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r>
              <w:rPr>
                <w:rFonts w:hint="eastAsia" w:ascii="宋体" w:hAnsi="Arial" w:cs="宋体"/>
                <w:b/>
                <w:color w:val="auto"/>
                <w:kern w:val="0"/>
                <w:sz w:val="20"/>
                <w:u w:val="none" w:color="000000"/>
              </w:rPr>
              <w:t>联系电话</w:t>
            </w:r>
          </w:p>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（手机号）</w:t>
            </w:r>
          </w:p>
        </w:tc>
        <w:tc>
          <w:tcPr>
            <w:tcW w:w="2520" w:type="dxa"/>
            <w:gridSpan w:val="2"/>
            <w:tcBorders>
              <w:top w:val="single" w:color="000000" w:sz="8"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tc>
        <w:tc>
          <w:tcPr>
            <w:tcW w:w="1260" w:type="dxa"/>
            <w:gridSpan w:val="4"/>
            <w:tcBorders>
              <w:top w:val="single" w:color="000000" w:sz="8"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电子邮箱</w:t>
            </w:r>
          </w:p>
        </w:tc>
        <w:tc>
          <w:tcPr>
            <w:tcW w:w="3498" w:type="dxa"/>
            <w:gridSpan w:val="5"/>
            <w:tcBorders>
              <w:top w:val="single" w:color="000000" w:sz="8"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9" w:hRule="atLeast"/>
          <w:jc w:val="center"/>
        </w:trPr>
        <w:tc>
          <w:tcPr>
            <w:tcW w:w="8410" w:type="dxa"/>
            <w:gridSpan w:val="12"/>
            <w:tcBorders>
              <w:top w:val="single" w:color="000000" w:sz="6" w:space="0"/>
              <w:left w:val="single" w:color="000000" w:sz="12" w:space="0"/>
              <w:bottom w:val="single" w:color="000000" w:sz="6" w:space="0"/>
              <w:right w:val="single" w:color="000000" w:sz="12" w:space="0"/>
            </w:tcBorders>
            <w:shd w:val="clear" w:color="auto" w:fill="E6E6E6"/>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申请使用涉密基础测绘成果的相关内容</w:t>
            </w: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PrEx>
        <w:trPr>
          <w:trHeight w:val="1126" w:hRule="atLeast"/>
          <w:jc w:val="center"/>
        </w:trPr>
        <w:tc>
          <w:tcPr>
            <w:tcW w:w="1132" w:type="dxa"/>
            <w:tcBorders>
              <w:top w:val="single" w:color="000000" w:sz="6" w:space="0"/>
              <w:left w:val="single" w:color="000000" w:sz="12" w:space="0"/>
              <w:bottom w:val="single" w:color="auto" w:sz="4"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Arial" w:hAnsi="Arial" w:eastAsia="宋体" w:cs="Arial"/>
                <w:b/>
                <w:color w:val="auto"/>
                <w:kern w:val="0"/>
                <w:sz w:val="24"/>
                <w:lang w:eastAsia="zh-CN"/>
              </w:rPr>
            </w:pPr>
            <w:r>
              <w:rPr>
                <w:rFonts w:hint="eastAsia" w:ascii="宋体" w:hAnsi="Arial" w:cs="宋体"/>
                <w:b/>
                <w:color w:val="auto"/>
                <w:kern w:val="0"/>
                <w:sz w:val="20"/>
                <w:u w:val="none" w:color="000000"/>
              </w:rPr>
              <w:t>使用目的</w:t>
            </w:r>
          </w:p>
        </w:tc>
        <w:tc>
          <w:tcPr>
            <w:tcW w:w="7278" w:type="dxa"/>
            <w:gridSpan w:val="11"/>
            <w:tcBorders>
              <w:top w:val="single" w:color="000000" w:sz="6" w:space="0"/>
              <w:left w:val="single" w:color="000000" w:sz="6" w:space="0"/>
              <w:bottom w:val="single" w:color="auto" w:sz="4" w:space="0"/>
              <w:right w:val="single" w:color="000000" w:sz="12" w:space="0"/>
            </w:tcBorders>
            <w:noWrap w:val="0"/>
            <w:vAlign w:val="center"/>
          </w:tcPr>
          <w:p>
            <w:pPr>
              <w:keepNext w:val="0"/>
              <w:keepLines w:val="0"/>
              <w:pageBreakBefore w:val="0"/>
              <w:kinsoku/>
              <w:overflowPunct/>
              <w:topLinePunct w:val="0"/>
              <w:autoSpaceDE w:val="0"/>
              <w:autoSpaceDN w:val="0"/>
              <w:bidi w:val="0"/>
              <w:adjustRightInd/>
              <w:rPr>
                <w:rFonts w:hint="eastAsia" w:ascii="Arial" w:hAnsi="Arial" w:eastAsia="Times New Roman" w:cs="Arial"/>
                <w:color w:val="auto"/>
                <w:kern w:val="0"/>
                <w:sz w:val="24"/>
                <w:lang w:eastAsia="zh-CN"/>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PrEx>
        <w:trPr>
          <w:trHeight w:val="1126" w:hRule="atLeast"/>
          <w:jc w:val="center"/>
        </w:trPr>
        <w:tc>
          <w:tcPr>
            <w:tcW w:w="1132" w:type="dxa"/>
            <w:tcBorders>
              <w:top w:val="single" w:color="000000" w:sz="6" w:space="0"/>
              <w:left w:val="single" w:color="000000" w:sz="12" w:space="0"/>
              <w:bottom w:val="single" w:color="auto" w:sz="4"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lang w:eastAsia="zh-CN"/>
              </w:rPr>
            </w:pPr>
            <w:r>
              <w:rPr>
                <w:rFonts w:hint="eastAsia" w:ascii="宋体" w:hAnsi="Arial" w:cs="宋体"/>
                <w:b/>
                <w:color w:val="auto"/>
                <w:kern w:val="0"/>
                <w:sz w:val="20"/>
                <w:u w:val="none" w:color="000000"/>
                <w:lang w:eastAsia="zh-CN"/>
              </w:rPr>
              <w:t>预计使用</w:t>
            </w:r>
          </w:p>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lang w:eastAsia="zh-CN"/>
              </w:rPr>
            </w:pPr>
            <w:r>
              <w:rPr>
                <w:rFonts w:hint="eastAsia" w:ascii="宋体" w:hAnsi="Arial" w:cs="宋体"/>
                <w:b/>
                <w:color w:val="auto"/>
                <w:kern w:val="0"/>
                <w:sz w:val="20"/>
                <w:u w:val="none" w:color="000000"/>
                <w:lang w:eastAsia="zh-CN"/>
              </w:rPr>
              <w:t>期限</w:t>
            </w:r>
          </w:p>
          <w:p>
            <w:pPr>
              <w:keepNext w:val="0"/>
              <w:keepLines w:val="0"/>
              <w:pageBreakBefore w:val="0"/>
              <w:kinsoku/>
              <w:overflowPunct/>
              <w:topLinePunct w:val="0"/>
              <w:autoSpaceDE w:val="0"/>
              <w:autoSpaceDN w:val="0"/>
              <w:bidi w:val="0"/>
              <w:adjustRightInd/>
              <w:jc w:val="center"/>
              <w:rPr>
                <w:rFonts w:hint="eastAsia" w:ascii="宋体" w:hAnsi="Arial" w:eastAsia="宋体" w:cs="宋体"/>
                <w:b/>
                <w:color w:val="auto"/>
                <w:kern w:val="0"/>
                <w:sz w:val="20"/>
                <w:szCs w:val="22"/>
                <w:u w:val="none" w:color="000000"/>
                <w:lang w:val="en-US" w:eastAsia="zh-CN" w:bidi="ar-SA"/>
              </w:rPr>
            </w:pPr>
            <w:r>
              <w:rPr>
                <w:rFonts w:hint="eastAsia" w:ascii="宋体" w:hAnsi="Arial" w:cs="宋体"/>
                <w:b/>
                <w:color w:val="auto"/>
                <w:kern w:val="0"/>
                <w:sz w:val="20"/>
                <w:u w:val="none" w:color="000000"/>
                <w:lang w:eastAsia="zh-CN"/>
              </w:rPr>
              <w:t>（精确到月）</w:t>
            </w:r>
          </w:p>
        </w:tc>
        <w:tc>
          <w:tcPr>
            <w:tcW w:w="7278" w:type="dxa"/>
            <w:gridSpan w:val="11"/>
            <w:tcBorders>
              <w:top w:val="single" w:color="000000" w:sz="6" w:space="0"/>
              <w:left w:val="single" w:color="000000" w:sz="6" w:space="0"/>
              <w:bottom w:val="single" w:color="auto" w:sz="4" w:space="0"/>
              <w:right w:val="single" w:color="000000" w:sz="12" w:space="0"/>
            </w:tcBorders>
            <w:noWrap w:val="0"/>
            <w:vAlign w:val="center"/>
          </w:tcPr>
          <w:p>
            <w:pPr>
              <w:keepNext w:val="0"/>
              <w:keepLines w:val="0"/>
              <w:pageBreakBefore w:val="0"/>
              <w:kinsoku/>
              <w:overflowPunct/>
              <w:topLinePunct w:val="0"/>
              <w:autoSpaceDE w:val="0"/>
              <w:autoSpaceDN w:val="0"/>
              <w:bidi w:val="0"/>
              <w:adjustRightInd/>
              <w:rPr>
                <w:rFonts w:hint="eastAsia" w:ascii="Arial" w:hAnsi="Arial" w:cs="Arial"/>
                <w:color w:val="auto"/>
                <w:kern w:val="0"/>
                <w:sz w:val="24"/>
                <w:szCs w:val="22"/>
                <w:lang w:val="en-US" w:eastAsia="zh-CN" w:bidi="ar-SA"/>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132" w:type="dxa"/>
            <w:vMerge w:val="restart"/>
            <w:tcBorders>
              <w:top w:val="single" w:color="000000" w:sz="6" w:space="0"/>
              <w:left w:val="single" w:color="000000" w:sz="12"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eastAsia="宋体" w:cs="宋体"/>
                <w:b/>
                <w:color w:val="auto"/>
                <w:kern w:val="0"/>
                <w:sz w:val="20"/>
                <w:u w:val="none" w:color="000000"/>
                <w:lang w:eastAsia="zh-CN"/>
              </w:rPr>
            </w:pPr>
            <w:r>
              <w:rPr>
                <w:rFonts w:hint="eastAsia" w:ascii="宋体" w:hAnsi="Arial" w:cs="宋体"/>
                <w:b/>
                <w:color w:val="auto"/>
                <w:kern w:val="0"/>
                <w:sz w:val="20"/>
                <w:u w:val="none" w:color="000000"/>
              </w:rPr>
              <w:t>任务来源</w:t>
            </w:r>
          </w:p>
        </w:tc>
        <w:tc>
          <w:tcPr>
            <w:tcW w:w="1831" w:type="dxa"/>
            <w:tcBorders>
              <w:top w:val="single" w:color="000000" w:sz="6" w:space="0"/>
              <w:left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Arial" w:hAnsi="Arial" w:cs="Arial"/>
                <w:color w:val="auto"/>
                <w:kern w:val="0"/>
                <w:sz w:val="24"/>
              </w:rPr>
            </w:pPr>
            <w:r>
              <w:rPr>
                <w:rFonts w:hint="eastAsia" w:ascii="宋体" w:hAnsi="Arial" w:cs="宋体"/>
                <w:b/>
                <w:color w:val="auto"/>
                <w:kern w:val="0"/>
                <w:sz w:val="20"/>
                <w:u w:val="none" w:color="000000"/>
              </w:rPr>
              <w:t>任务名称</w:t>
            </w:r>
          </w:p>
        </w:tc>
        <w:tc>
          <w:tcPr>
            <w:tcW w:w="5447" w:type="dxa"/>
            <w:gridSpan w:val="10"/>
            <w:tcBorders>
              <w:top w:val="single" w:color="000000" w:sz="6" w:space="0"/>
              <w:left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132" w:type="dxa"/>
            <w:vMerge w:val="continue"/>
            <w:tcBorders>
              <w:top w:val="single" w:color="000000" w:sz="6" w:space="0"/>
              <w:left w:val="single" w:color="000000" w:sz="12"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p>
        </w:tc>
        <w:tc>
          <w:tcPr>
            <w:tcW w:w="1831" w:type="dxa"/>
            <w:tcBorders>
              <w:top w:val="single" w:color="000000" w:sz="6" w:space="0"/>
              <w:left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Arial" w:hAnsi="Arial" w:cs="Arial"/>
                <w:color w:val="auto"/>
                <w:kern w:val="0"/>
                <w:sz w:val="24"/>
              </w:rPr>
            </w:pPr>
            <w:r>
              <w:rPr>
                <w:rFonts w:hint="eastAsia" w:ascii="宋体" w:hAnsi="Arial" w:cs="宋体"/>
                <w:b/>
                <w:color w:val="auto"/>
                <w:kern w:val="0"/>
                <w:sz w:val="20"/>
                <w:u w:val="none" w:color="000000"/>
              </w:rPr>
              <w:t>任务来源单位</w:t>
            </w:r>
          </w:p>
        </w:tc>
        <w:tc>
          <w:tcPr>
            <w:tcW w:w="5447" w:type="dxa"/>
            <w:gridSpan w:val="10"/>
            <w:tcBorders>
              <w:top w:val="single" w:color="000000" w:sz="6" w:space="0"/>
              <w:left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132" w:type="dxa"/>
            <w:vMerge w:val="continue"/>
            <w:tcBorders>
              <w:top w:val="single" w:color="000000" w:sz="6" w:space="0"/>
              <w:left w:val="single" w:color="000000" w:sz="12"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p>
        </w:tc>
        <w:tc>
          <w:tcPr>
            <w:tcW w:w="1831" w:type="dxa"/>
            <w:tcBorders>
              <w:top w:val="single" w:color="000000" w:sz="6" w:space="0"/>
              <w:left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Arial" w:hAnsi="Arial" w:cs="Arial"/>
                <w:color w:val="auto"/>
                <w:kern w:val="0"/>
                <w:sz w:val="24"/>
              </w:rPr>
            </w:pPr>
            <w:r>
              <w:rPr>
                <w:rFonts w:hint="eastAsia" w:ascii="宋体" w:hAnsi="Arial" w:cs="宋体"/>
                <w:b/>
                <w:color w:val="auto"/>
                <w:kern w:val="0"/>
                <w:sz w:val="20"/>
                <w:u w:val="none" w:color="000000"/>
              </w:rPr>
              <w:t>成果应用领域</w:t>
            </w:r>
          </w:p>
        </w:tc>
        <w:tc>
          <w:tcPr>
            <w:tcW w:w="5447" w:type="dxa"/>
            <w:gridSpan w:val="10"/>
            <w:tcBorders>
              <w:top w:val="single" w:color="000000" w:sz="6" w:space="0"/>
              <w:left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132" w:type="dxa"/>
            <w:vMerge w:val="continue"/>
            <w:tcBorders>
              <w:top w:val="single" w:color="000000" w:sz="6" w:space="0"/>
              <w:left w:val="single" w:color="000000" w:sz="12" w:space="0"/>
              <w:bottom w:val="single" w:color="auto" w:sz="4"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p>
        </w:tc>
        <w:tc>
          <w:tcPr>
            <w:tcW w:w="1831" w:type="dxa"/>
            <w:tcBorders>
              <w:top w:val="single" w:color="000000" w:sz="6" w:space="0"/>
              <w:left w:val="single" w:color="000000" w:sz="6" w:space="0"/>
              <w:bottom w:val="single" w:color="auto" w:sz="4"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r>
              <w:rPr>
                <w:rFonts w:hint="eastAsia" w:ascii="宋体" w:hAnsi="Arial" w:cs="宋体"/>
                <w:b/>
                <w:color w:val="auto"/>
                <w:kern w:val="0"/>
                <w:sz w:val="20"/>
                <w:u w:val="none" w:color="000000"/>
              </w:rPr>
              <w:t>使用目的</w:t>
            </w:r>
          </w:p>
          <w:p>
            <w:pPr>
              <w:keepNext w:val="0"/>
              <w:keepLines w:val="0"/>
              <w:pageBreakBefore w:val="0"/>
              <w:kinsoku/>
              <w:overflowPunct/>
              <w:topLinePunct w:val="0"/>
              <w:autoSpaceDE w:val="0"/>
              <w:autoSpaceDN w:val="0"/>
              <w:bidi w:val="0"/>
              <w:adjustRightInd/>
              <w:jc w:val="center"/>
              <w:rPr>
                <w:rFonts w:hint="eastAsia" w:ascii="Arial" w:hAnsi="Arial" w:cs="Arial"/>
                <w:color w:val="auto"/>
                <w:kern w:val="0"/>
                <w:sz w:val="24"/>
              </w:rPr>
            </w:pPr>
            <w:r>
              <w:rPr>
                <w:rFonts w:hint="eastAsia" w:ascii="宋体" w:hAnsi="Arial" w:cs="宋体"/>
                <w:b/>
                <w:color w:val="auto"/>
                <w:kern w:val="0"/>
                <w:sz w:val="20"/>
                <w:u w:val="none" w:color="000000"/>
              </w:rPr>
              <w:t>说明材料名称</w:t>
            </w:r>
          </w:p>
        </w:tc>
        <w:tc>
          <w:tcPr>
            <w:tcW w:w="5447" w:type="dxa"/>
            <w:gridSpan w:val="10"/>
            <w:tcBorders>
              <w:top w:val="single" w:color="000000" w:sz="6" w:space="0"/>
              <w:left w:val="single" w:color="000000" w:sz="6" w:space="0"/>
              <w:bottom w:val="single" w:color="auto" w:sz="4"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76" w:hRule="atLeast"/>
          <w:jc w:val="center"/>
        </w:trPr>
        <w:tc>
          <w:tcPr>
            <w:tcW w:w="1132" w:type="dxa"/>
            <w:tcBorders>
              <w:top w:val="nil"/>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r>
              <w:rPr>
                <w:rFonts w:hint="eastAsia" w:ascii="宋体" w:hAnsi="Arial" w:cs="宋体"/>
                <w:b/>
                <w:color w:val="auto"/>
                <w:kern w:val="0"/>
                <w:sz w:val="20"/>
                <w:u w:val="none" w:color="000000"/>
                <w:lang w:eastAsia="zh-CN"/>
              </w:rPr>
              <w:t>申请</w:t>
            </w:r>
            <w:r>
              <w:rPr>
                <w:rFonts w:hint="eastAsia" w:ascii="宋体" w:hAnsi="Arial" w:cs="宋体"/>
                <w:b/>
                <w:color w:val="auto"/>
                <w:kern w:val="0"/>
                <w:sz w:val="20"/>
                <w:u w:val="none" w:color="000000"/>
              </w:rPr>
              <w:t>成果</w:t>
            </w:r>
          </w:p>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r>
              <w:rPr>
                <w:rFonts w:hint="eastAsia" w:ascii="宋体" w:hAnsi="Arial" w:cs="宋体"/>
                <w:b/>
                <w:color w:val="auto"/>
                <w:kern w:val="0"/>
                <w:sz w:val="20"/>
                <w:u w:val="none" w:color="000000"/>
              </w:rPr>
              <w:t>名称</w:t>
            </w:r>
          </w:p>
        </w:tc>
        <w:tc>
          <w:tcPr>
            <w:tcW w:w="7278" w:type="dxa"/>
            <w:gridSpan w:val="11"/>
            <w:tcBorders>
              <w:top w:val="nil"/>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87" w:hRule="atLeast"/>
          <w:jc w:val="center"/>
        </w:trPr>
        <w:tc>
          <w:tcPr>
            <w:tcW w:w="1132"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ascii="宋体" w:hAnsi="Arial" w:cs="宋体"/>
                <w:b/>
                <w:color w:val="auto"/>
                <w:kern w:val="0"/>
                <w:sz w:val="20"/>
                <w:u w:val="none" w:color="000000"/>
              </w:rPr>
            </w:pPr>
            <w:r>
              <w:rPr>
                <w:rFonts w:hint="eastAsia" w:ascii="宋体" w:hAnsi="Arial" w:cs="宋体"/>
                <w:b/>
                <w:color w:val="auto"/>
                <w:kern w:val="0"/>
                <w:sz w:val="20"/>
                <w:u w:val="none" w:color="000000"/>
              </w:rPr>
              <w:t>种类、范围及数量</w:t>
            </w:r>
          </w:p>
        </w:tc>
        <w:tc>
          <w:tcPr>
            <w:tcW w:w="7278" w:type="dxa"/>
            <w:gridSpan w:val="11"/>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93" w:hRule="atLeast"/>
          <w:jc w:val="center"/>
        </w:trPr>
        <w:tc>
          <w:tcPr>
            <w:tcW w:w="1132"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申请人</w:t>
            </w:r>
            <w:r>
              <w:rPr>
                <w:rFonts w:ascii="Arial" w:hAnsi="Arial" w:cs="Arial"/>
                <w:b/>
                <w:color w:val="auto"/>
                <w:kern w:val="0"/>
                <w:sz w:val="24"/>
              </w:rPr>
              <w:br w:type="textWrapping"/>
            </w:r>
            <w:r>
              <w:rPr>
                <w:rFonts w:hint="eastAsia" w:ascii="宋体" w:hAnsi="Arial" w:cs="宋体"/>
                <w:b/>
                <w:color w:val="auto"/>
                <w:kern w:val="0"/>
                <w:sz w:val="20"/>
                <w:u w:val="none" w:color="000000"/>
              </w:rPr>
              <w:t>承诺</w:t>
            </w:r>
          </w:p>
        </w:tc>
        <w:tc>
          <w:tcPr>
            <w:tcW w:w="7278" w:type="dxa"/>
            <w:gridSpan w:val="11"/>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993" w:firstLineChars="550"/>
              <w:rPr>
                <w:rFonts w:ascii="Arial" w:hAnsi="Arial" w:cs="Arial"/>
                <w:b/>
                <w:color w:val="auto"/>
                <w:kern w:val="0"/>
                <w:sz w:val="24"/>
              </w:rPr>
            </w:pPr>
            <w:r>
              <w:rPr>
                <w:rFonts w:hint="eastAsia" w:ascii="宋体" w:hAnsi="Arial" w:cs="宋体"/>
                <w:b/>
                <w:color w:val="auto"/>
                <w:kern w:val="0"/>
                <w:sz w:val="18"/>
                <w:szCs w:val="18"/>
                <w:u w:val="none" w:color="000000"/>
              </w:rPr>
              <w:t>一、对所提供的申请材料内容的真实性负责。</w:t>
            </w:r>
          </w:p>
          <w:p>
            <w:pPr>
              <w:keepNext w:val="0"/>
              <w:keepLines w:val="0"/>
              <w:pageBreakBefore w:val="0"/>
              <w:kinsoku/>
              <w:overflowPunct/>
              <w:topLinePunct w:val="0"/>
              <w:autoSpaceDE w:val="0"/>
              <w:autoSpaceDN w:val="0"/>
              <w:bidi w:val="0"/>
              <w:adjustRightInd/>
              <w:ind w:firstLine="993" w:firstLineChars="550"/>
              <w:rPr>
                <w:rFonts w:hint="eastAsia" w:ascii="宋体" w:hAnsi="Arial" w:cs="宋体"/>
                <w:b/>
                <w:color w:val="auto"/>
                <w:kern w:val="0"/>
                <w:sz w:val="18"/>
                <w:szCs w:val="18"/>
                <w:u w:val="none" w:color="000000"/>
              </w:rPr>
            </w:pPr>
            <w:r>
              <w:rPr>
                <w:rFonts w:hint="eastAsia" w:ascii="宋体" w:hAnsi="Arial" w:cs="宋体"/>
                <w:b/>
                <w:color w:val="auto"/>
                <w:kern w:val="0"/>
                <w:sz w:val="18"/>
                <w:szCs w:val="18"/>
                <w:u w:val="none" w:color="000000"/>
              </w:rPr>
              <w:t>二、严格遵守《涉密基础测绘成果使用安全保密责任书》承诺的事项。</w:t>
            </w:r>
          </w:p>
          <w:p>
            <w:pPr>
              <w:keepNext w:val="0"/>
              <w:keepLines w:val="0"/>
              <w:pageBreakBefore w:val="0"/>
              <w:kinsoku/>
              <w:overflowPunct/>
              <w:topLinePunct w:val="0"/>
              <w:autoSpaceDE w:val="0"/>
              <w:autoSpaceDN w:val="0"/>
              <w:bidi w:val="0"/>
              <w:adjustRightInd/>
              <w:ind w:firstLine="360"/>
              <w:jc w:val="center"/>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b/>
                <w:color w:val="auto"/>
                <w:kern w:val="0"/>
                <w:sz w:val="24"/>
                <w:u w:val="single"/>
              </w:rPr>
            </w:pPr>
            <w:r>
              <w:rPr>
                <w:rFonts w:hint="eastAsia" w:ascii="宋体" w:hAnsi="Arial" w:cs="宋体"/>
                <w:b/>
                <w:color w:val="auto"/>
                <w:kern w:val="0"/>
                <w:sz w:val="18"/>
                <w:szCs w:val="18"/>
                <w:u w:val="none" w:color="000000"/>
              </w:rPr>
              <w:t>（盖章）：</w:t>
            </w: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r>
              <w:rPr>
                <w:rFonts w:hint="eastAsia" w:ascii="宋体" w:hAnsi="Arial" w:cs="宋体"/>
                <w:b/>
                <w:color w:val="auto"/>
                <w:kern w:val="0"/>
                <w:sz w:val="18"/>
                <w:szCs w:val="18"/>
                <w:u w:val="none" w:color="000000"/>
              </w:rPr>
              <w:t>年　　月　　日</w:t>
            </w:r>
          </w:p>
        </w:tc>
      </w:tr>
    </w:tbl>
    <w:p>
      <w:pPr>
        <w:keepNext w:val="0"/>
        <w:keepLines w:val="0"/>
        <w:pageBreakBefore w:val="0"/>
        <w:kinsoku/>
        <w:overflowPunct/>
        <w:topLinePunct w:val="0"/>
        <w:autoSpaceDE w:val="0"/>
        <w:autoSpaceDN w:val="0"/>
        <w:bidi w:val="0"/>
        <w:adjustRightInd/>
        <w:ind w:left="904" w:hanging="903" w:hangingChars="375"/>
        <w:jc w:val="left"/>
        <w:rPr>
          <w:rFonts w:hint="eastAsia" w:eastAsia="仿宋_GB2312"/>
          <w:color w:val="auto"/>
          <w:lang w:eastAsia="zh-CN"/>
        </w:rPr>
      </w:pPr>
      <w:r>
        <w:rPr>
          <w:rFonts w:hint="eastAsia" w:ascii="仿宋_GB2312" w:hAnsi="Arial" w:eastAsia="仿宋_GB2312" w:cs="仿宋_GB2312"/>
          <w:b/>
          <w:color w:val="auto"/>
          <w:kern w:val="0"/>
          <w:sz w:val="24"/>
          <w:u w:val="none" w:color="000000"/>
        </w:rPr>
        <w:t>注：</w:t>
      </w:r>
      <w:r>
        <w:rPr>
          <w:rFonts w:hint="eastAsia" w:ascii="仿宋_GB2312" w:hAnsi="Arial" w:eastAsia="仿宋_GB2312" w:cs="仿宋_GB2312"/>
          <w:color w:val="auto"/>
          <w:kern w:val="0"/>
          <w:sz w:val="24"/>
          <w:u w:val="none" w:color="000000"/>
        </w:rPr>
        <w:t>本申请表</w:t>
      </w:r>
      <w:r>
        <w:rPr>
          <w:rFonts w:hint="eastAsia" w:ascii="仿宋_GB2312" w:hAnsi="Arial" w:eastAsia="仿宋_GB2312" w:cs="仿宋_GB2312"/>
          <w:color w:val="auto"/>
          <w:kern w:val="0"/>
          <w:sz w:val="24"/>
          <w:u w:val="none" w:color="000000"/>
          <w:lang w:eastAsia="zh-CN"/>
        </w:rPr>
        <w:t>原件交审批部门</w:t>
      </w:r>
      <w:r>
        <w:rPr>
          <w:rFonts w:hint="eastAsia" w:ascii="仿宋_GB2312" w:hAnsi="Arial" w:eastAsia="仿宋_GB2312" w:cs="仿宋_GB2312"/>
          <w:color w:val="auto"/>
          <w:kern w:val="0"/>
          <w:sz w:val="24"/>
          <w:u w:val="none" w:color="000000"/>
        </w:rPr>
        <w:t>，</w:t>
      </w:r>
      <w:r>
        <w:rPr>
          <w:rFonts w:hint="eastAsia" w:ascii="仿宋_GB2312" w:hAnsi="Arial" w:eastAsia="仿宋_GB2312" w:cs="仿宋_GB2312"/>
          <w:color w:val="auto"/>
          <w:kern w:val="0"/>
          <w:sz w:val="24"/>
          <w:u w:val="none" w:color="000000"/>
          <w:lang w:eastAsia="zh-CN"/>
        </w:rPr>
        <w:t>复印件交由</w:t>
      </w:r>
      <w:r>
        <w:rPr>
          <w:rFonts w:hint="eastAsia" w:ascii="仿宋_GB2312" w:hAnsi="Arial" w:eastAsia="仿宋_GB2312" w:cs="仿宋_GB2312"/>
          <w:color w:val="auto"/>
          <w:kern w:val="0"/>
          <w:sz w:val="24"/>
          <w:u w:val="none" w:color="000000"/>
        </w:rPr>
        <w:t>申请人留存。</w:t>
      </w:r>
    </w:p>
    <w:p>
      <w:pPr>
        <w:keepNext w:val="0"/>
        <w:keepLines w:val="0"/>
        <w:pageBreakBefore w:val="0"/>
        <w:kinsoku/>
        <w:overflowPunct/>
        <w:topLinePunct w:val="0"/>
        <w:autoSpaceDE w:val="0"/>
        <w:autoSpaceDN w:val="0"/>
        <w:bidi w:val="0"/>
        <w:adjustRightInd/>
        <w:ind w:left="904" w:hanging="787" w:hangingChars="375"/>
        <w:jc w:val="left"/>
        <w:rPr>
          <w:rFonts w:hint="eastAsia"/>
          <w:color w:val="auto"/>
        </w:rPr>
      </w:pPr>
    </w:p>
    <w:p>
      <w:pPr>
        <w:keepNext w:val="0"/>
        <w:keepLines w:val="0"/>
        <w:pageBreakBefore w:val="0"/>
        <w:kinsoku/>
        <w:overflowPunct/>
        <w:topLinePunct w:val="0"/>
        <w:bidi w:val="0"/>
        <w:adjustRightInd/>
        <w:rPr>
          <w:color w:val="auto"/>
        </w:rPr>
      </w:pPr>
    </w:p>
    <w:p>
      <w:pPr>
        <w:keepNext w:val="0"/>
        <w:keepLines w:val="0"/>
        <w:pageBreakBefore w:val="0"/>
        <w:kinsoku/>
        <w:overflowPunct/>
        <w:topLinePunct w:val="0"/>
        <w:bidi w:val="0"/>
        <w:adjustRightInd/>
        <w:snapToGrid w:val="0"/>
        <w:spacing w:line="500" w:lineRule="exact"/>
        <w:rPr>
          <w:rFonts w:hint="eastAsia" w:ascii="黑体" w:hAnsi="黑体" w:eastAsia="黑体"/>
          <w:color w:val="auto"/>
          <w:sz w:val="32"/>
          <w:szCs w:val="32"/>
          <w:lang w:eastAsia="zh-CN"/>
        </w:rPr>
      </w:pPr>
      <w:r>
        <w:rPr>
          <w:rFonts w:ascii="仿宋_GB2312" w:eastAsia="仿宋_GB2312"/>
          <w:color w:val="auto"/>
          <w:sz w:val="32"/>
          <w:szCs w:val="32"/>
        </w:rPr>
        <w:br w:type="page"/>
      </w: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2</w:t>
      </w:r>
    </w:p>
    <w:p>
      <w:pPr>
        <w:keepNext w:val="0"/>
        <w:keepLines w:val="0"/>
        <w:pageBreakBefore w:val="0"/>
        <w:kinsoku/>
        <w:overflowPunct/>
        <w:topLinePunct w:val="0"/>
        <w:bidi w:val="0"/>
        <w:adjustRightInd/>
        <w:snapToGrid w:val="0"/>
        <w:spacing w:line="500" w:lineRule="exact"/>
        <w:rPr>
          <w:rFonts w:hint="eastAsia" w:ascii="华文中宋" w:hAnsi="华文中宋" w:eastAsia="华文中宋" w:cs="宋体"/>
          <w:b/>
          <w:bCs/>
          <w:color w:val="auto"/>
          <w:kern w:val="0"/>
          <w:sz w:val="44"/>
          <w:szCs w:val="44"/>
          <w:lang w:eastAsia="zh-CN"/>
        </w:rPr>
      </w:pPr>
    </w:p>
    <w:p>
      <w:pPr>
        <w:keepNext w:val="0"/>
        <w:keepLines w:val="0"/>
        <w:pageBreakBefore w:val="0"/>
        <w:kinsoku/>
        <w:overflowPunct/>
        <w:topLinePunct w:val="0"/>
        <w:bidi w:val="0"/>
        <w:adjustRightInd/>
        <w:snapToGrid w:val="0"/>
        <w:spacing w:line="600" w:lineRule="exact"/>
        <w:jc w:val="center"/>
        <w:rPr>
          <w:rFonts w:hint="eastAsia" w:ascii="黑体" w:hAnsi="黑体" w:eastAsia="黑体" w:cs="黑体"/>
          <w:b w:val="0"/>
          <w:color w:val="auto"/>
          <w:kern w:val="0"/>
          <w:sz w:val="44"/>
          <w:szCs w:val="44"/>
        </w:rPr>
      </w:pPr>
      <w:r>
        <w:rPr>
          <w:rFonts w:hint="eastAsia" w:ascii="黑体" w:hAnsi="黑体" w:eastAsia="黑体" w:cs="黑体"/>
          <w:b w:val="0"/>
          <w:bCs w:val="0"/>
          <w:color w:val="auto"/>
          <w:kern w:val="0"/>
          <w:sz w:val="44"/>
          <w:szCs w:val="44"/>
        </w:rPr>
        <w:t>涉密基础测绘成果使用安全保密责任书</w:t>
      </w:r>
    </w:p>
    <w:p>
      <w:pPr>
        <w:keepNext w:val="0"/>
        <w:keepLines w:val="0"/>
        <w:pageBreakBefore w:val="0"/>
        <w:kinsoku/>
        <w:overflowPunct/>
        <w:topLinePunct w:val="0"/>
        <w:autoSpaceDE w:val="0"/>
        <w:autoSpaceDN w:val="0"/>
        <w:bidi w:val="0"/>
        <w:adjustRightInd/>
        <w:spacing w:line="600" w:lineRule="exact"/>
        <w:ind w:firstLine="7590"/>
        <w:jc w:val="left"/>
        <w:rPr>
          <w:rFonts w:ascii="Arial" w:hAnsi="Arial" w:cs="Arial"/>
          <w:color w:val="auto"/>
          <w:kern w:val="0"/>
          <w:sz w:val="24"/>
        </w:rPr>
      </w:pPr>
    </w:p>
    <w:p>
      <w:pPr>
        <w:keepNext w:val="0"/>
        <w:keepLines w:val="0"/>
        <w:pageBreakBefore w:val="0"/>
        <w:kinsoku/>
        <w:overflowPunct/>
        <w:topLinePunct w:val="0"/>
        <w:autoSpaceDE w:val="0"/>
        <w:autoSpaceDN w:val="0"/>
        <w:bidi w:val="0"/>
        <w:adjustRightInd/>
        <w:snapToGrid w:val="0"/>
        <w:spacing w:line="360" w:lineRule="auto"/>
        <w:ind w:firstLine="601"/>
        <w:rPr>
          <w:rFonts w:ascii="Arial" w:hAnsi="Arial" w:cs="Arial"/>
          <w:color w:val="auto"/>
          <w:kern w:val="0"/>
          <w:sz w:val="32"/>
          <w:szCs w:val="32"/>
        </w:rPr>
      </w:pPr>
      <w:r>
        <w:rPr>
          <w:rFonts w:hint="eastAsia" w:ascii="仿宋_GB2312" w:hAnsi="Arial" w:eastAsia="仿宋_GB2312" w:cs="仿宋_GB2312"/>
          <w:color w:val="auto"/>
          <w:kern w:val="0"/>
          <w:sz w:val="32"/>
          <w:szCs w:val="32"/>
        </w:rPr>
        <w:t>为加强涉密基础测绘成果的管理，贯彻落实《中华人民共和国测绘法》《中华人民共和国保守国家秘密法》《中华人民共和国测绘成果管理条例》等有关法律法规，确保涉密基础测绘成果的安全保密，促进基础测绘成果合法、有效利用，防止发生失泄密事件，防范非法使用行为，请涉密基础测绘成果使用申请人认真阅读本责任书并签章确认。</w:t>
      </w:r>
    </w:p>
    <w:p>
      <w:pPr>
        <w:keepNext w:val="0"/>
        <w:keepLines w:val="0"/>
        <w:pageBreakBefore w:val="0"/>
        <w:kinsoku/>
        <w:overflowPunct/>
        <w:topLinePunct w:val="0"/>
        <w:autoSpaceDE w:val="0"/>
        <w:autoSpaceDN w:val="0"/>
        <w:bidi w:val="0"/>
        <w:adjustRightInd/>
        <w:snapToGrid w:val="0"/>
        <w:spacing w:line="360" w:lineRule="auto"/>
        <w:ind w:firstLine="601"/>
        <w:rPr>
          <w:rFonts w:hint="eastAsia" w:ascii="仿宋_GB2312" w:hAnsi="Arial" w:eastAsia="仿宋_GB2312" w:cs="仿宋_GB2312"/>
          <w:color w:val="auto"/>
          <w:kern w:val="0"/>
          <w:sz w:val="32"/>
          <w:szCs w:val="32"/>
        </w:rPr>
      </w:pPr>
      <w:r>
        <w:rPr>
          <w:rFonts w:hint="eastAsia" w:ascii="仿宋_GB2312" w:hAnsi="Arial" w:eastAsia="仿宋_GB2312" w:cs="仿宋_GB2312"/>
          <w:color w:val="auto"/>
          <w:kern w:val="0"/>
          <w:sz w:val="32"/>
          <w:szCs w:val="32"/>
        </w:rPr>
        <w:t>一、申请人承诺按照《中华人民共和国测绘法》《中华人民共和国保守国家秘密法》《中华人民共和国测绘成果管理条例》《涉密基础测绘成果提供使用管理办法》等法律法规及规范性文件的要求，对涉密基础测绘成果进行有效管理，做好安全保密工作。</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Arial" w:eastAsia="仿宋_GB2312" w:cs="仿宋_GB2312"/>
          <w:color w:val="auto"/>
          <w:kern w:val="0"/>
          <w:sz w:val="32"/>
          <w:szCs w:val="32"/>
          <w:u w:val="none" w:color="auto"/>
          <w:lang w:eastAsia="zh-CN"/>
        </w:rPr>
      </w:pPr>
      <w:r>
        <w:rPr>
          <w:rFonts w:hint="eastAsia" w:ascii="仿宋_GB2312" w:hAnsi="宋体" w:eastAsia="仿宋_GB2312" w:cs="宋体"/>
          <w:color w:val="auto"/>
          <w:kern w:val="0"/>
          <w:sz w:val="32"/>
          <w:szCs w:val="32"/>
        </w:rPr>
        <w:t>二</w:t>
      </w:r>
      <w:r>
        <w:rPr>
          <w:rFonts w:hint="eastAsia" w:ascii="仿宋_GB2312" w:hAnsi="Arial" w:eastAsia="仿宋_GB2312" w:cs="仿宋_GB2312"/>
          <w:color w:val="auto"/>
          <w:kern w:val="0"/>
          <w:sz w:val="32"/>
          <w:szCs w:val="32"/>
        </w:rPr>
        <w:t>、申请人</w:t>
      </w:r>
      <w:r>
        <w:rPr>
          <w:rFonts w:hint="eastAsia" w:ascii="仿宋_GB2312" w:hAnsi="宋体" w:eastAsia="仿宋_GB2312" w:cs="宋体"/>
          <w:color w:val="auto"/>
          <w:kern w:val="0"/>
          <w:sz w:val="32"/>
          <w:szCs w:val="32"/>
          <w:u w:val="none" w:color="auto"/>
          <w:lang w:eastAsia="zh-CN"/>
        </w:rPr>
        <w:t>严格按照批准的使用目的，在批准的使用范围内使用</w:t>
      </w:r>
      <w:r>
        <w:rPr>
          <w:rFonts w:hint="eastAsia" w:ascii="仿宋_GB2312" w:hAnsi="宋体" w:eastAsia="仿宋_GB2312" w:cs="宋体"/>
          <w:color w:val="auto"/>
          <w:kern w:val="0"/>
          <w:sz w:val="32"/>
          <w:szCs w:val="32"/>
          <w:u w:val="none" w:color="auto"/>
        </w:rPr>
        <w:t>所领取的涉密基础测绘成果</w:t>
      </w:r>
      <w:r>
        <w:rPr>
          <w:rFonts w:hint="eastAsia" w:ascii="仿宋_GB2312" w:hAnsi="宋体" w:eastAsia="仿宋_GB2312" w:cs="宋体"/>
          <w:color w:val="auto"/>
          <w:kern w:val="0"/>
          <w:sz w:val="32"/>
          <w:szCs w:val="32"/>
          <w:u w:val="none" w:color="auto"/>
          <w:lang w:eastAsia="zh-CN"/>
        </w:rPr>
        <w:t>，</w:t>
      </w:r>
      <w:r>
        <w:rPr>
          <w:rFonts w:hint="eastAsia" w:ascii="仿宋_GB2312" w:hAnsi="Arial" w:eastAsia="仿宋_GB2312" w:cs="仿宋_GB2312"/>
          <w:color w:val="auto"/>
          <w:kern w:val="0"/>
          <w:sz w:val="32"/>
          <w:szCs w:val="32"/>
        </w:rPr>
        <w:t>不得擅自转让或者转借涉密基础测绘成果</w:t>
      </w:r>
      <w:r>
        <w:rPr>
          <w:rFonts w:hint="eastAsia" w:ascii="仿宋_GB2312" w:hAnsi="Arial" w:eastAsia="仿宋_GB2312" w:cs="仿宋_GB2312"/>
          <w:color w:val="auto"/>
          <w:kern w:val="0"/>
          <w:sz w:val="32"/>
          <w:szCs w:val="32"/>
          <w:u w:val="none" w:color="auto"/>
          <w:lang w:eastAsia="zh-CN"/>
        </w:rPr>
        <w:t>。</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Arial" w:eastAsia="仿宋_GB2312" w:cs="仿宋_GB2312"/>
          <w:color w:val="auto"/>
          <w:kern w:val="0"/>
          <w:sz w:val="32"/>
          <w:szCs w:val="32"/>
          <w:u w:val="none" w:color="auto"/>
          <w:lang w:eastAsia="zh-CN"/>
        </w:rPr>
        <w:t>三、</w:t>
      </w:r>
      <w:r>
        <w:rPr>
          <w:rFonts w:hint="eastAsia" w:ascii="仿宋_GB2312" w:hAnsi="宋体" w:eastAsia="仿宋_GB2312" w:cs="宋体"/>
          <w:b w:val="0"/>
          <w:bCs w:val="0"/>
          <w:color w:val="auto"/>
          <w:kern w:val="0"/>
          <w:sz w:val="32"/>
          <w:szCs w:val="32"/>
          <w:u w:val="none" w:color="auto"/>
        </w:rPr>
        <w:t>使用目的或项目完成后，</w:t>
      </w:r>
      <w:r>
        <w:rPr>
          <w:rFonts w:hint="eastAsia" w:ascii="仿宋_GB2312" w:hAnsi="宋体" w:eastAsia="仿宋_GB2312" w:cs="宋体"/>
          <w:color w:val="auto"/>
          <w:kern w:val="0"/>
          <w:sz w:val="32"/>
          <w:szCs w:val="32"/>
          <w:u w:val="none" w:color="auto"/>
        </w:rPr>
        <w:t>应当</w:t>
      </w:r>
      <w:r>
        <w:rPr>
          <w:rFonts w:hint="eastAsia" w:ascii="仿宋_GB2312" w:hAnsi="宋体" w:eastAsia="仿宋_GB2312" w:cs="宋体"/>
          <w:b w:val="0"/>
          <w:bCs w:val="0"/>
          <w:color w:val="auto"/>
          <w:kern w:val="0"/>
          <w:sz w:val="32"/>
          <w:szCs w:val="32"/>
          <w:u w:val="none" w:color="auto"/>
          <w:lang w:eastAsia="zh-CN"/>
        </w:rPr>
        <w:t>在</w:t>
      </w:r>
      <w:r>
        <w:rPr>
          <w:rFonts w:hint="eastAsia" w:ascii="仿宋_GB2312" w:hAnsi="宋体" w:eastAsia="仿宋_GB2312" w:cs="宋体"/>
          <w:b w:val="0"/>
          <w:bCs w:val="0"/>
          <w:color w:val="auto"/>
          <w:kern w:val="0"/>
          <w:sz w:val="32"/>
          <w:szCs w:val="32"/>
          <w:u w:val="none" w:color="auto"/>
          <w:lang w:val="en-US" w:eastAsia="zh-CN"/>
        </w:rPr>
        <w:t>6个月</w:t>
      </w:r>
      <w:r>
        <w:rPr>
          <w:rFonts w:hint="eastAsia" w:ascii="仿宋_GB2312" w:hAnsi="宋体" w:eastAsia="仿宋_GB2312" w:cs="宋体"/>
          <w:b w:val="0"/>
          <w:bCs w:val="0"/>
          <w:color w:val="auto"/>
          <w:kern w:val="0"/>
          <w:sz w:val="32"/>
          <w:szCs w:val="32"/>
          <w:u w:val="none" w:color="auto"/>
          <w:lang w:eastAsia="zh-CN"/>
        </w:rPr>
        <w:t>内将</w:t>
      </w:r>
      <w:r>
        <w:rPr>
          <w:rFonts w:hint="eastAsia" w:ascii="仿宋_GB2312" w:hAnsi="宋体" w:eastAsia="仿宋_GB2312" w:cs="宋体"/>
          <w:b w:val="0"/>
          <w:bCs w:val="0"/>
          <w:color w:val="auto"/>
          <w:kern w:val="0"/>
          <w:sz w:val="32"/>
          <w:szCs w:val="32"/>
          <w:u w:val="none" w:color="auto"/>
        </w:rPr>
        <w:t>所领取的涉密基础测绘成果</w:t>
      </w:r>
      <w:r>
        <w:rPr>
          <w:rFonts w:hint="eastAsia" w:ascii="仿宋_GB2312" w:hAnsi="Arial" w:eastAsia="仿宋_GB2312" w:cs="仿宋_GB2312"/>
          <w:b w:val="0"/>
          <w:bCs w:val="0"/>
          <w:color w:val="auto"/>
          <w:kern w:val="0"/>
          <w:sz w:val="32"/>
          <w:szCs w:val="32"/>
          <w:u w:val="none" w:color="auto"/>
          <w:lang w:eastAsia="zh-CN"/>
        </w:rPr>
        <w:t>送至保密行政管理部门设立的销毁工作机构或指定的单位销毁；确因工作需要自行销毁少量</w:t>
      </w:r>
      <w:r>
        <w:rPr>
          <w:rFonts w:hint="eastAsia" w:ascii="仿宋_GB2312" w:hAnsi="宋体" w:eastAsia="仿宋_GB2312" w:cs="宋体"/>
          <w:b w:val="0"/>
          <w:bCs w:val="0"/>
          <w:color w:val="auto"/>
          <w:kern w:val="0"/>
          <w:sz w:val="32"/>
          <w:szCs w:val="32"/>
          <w:u w:val="none" w:color="auto"/>
        </w:rPr>
        <w:t>涉密基础测绘成果</w:t>
      </w:r>
      <w:r>
        <w:rPr>
          <w:rFonts w:hint="eastAsia" w:ascii="仿宋_GB2312" w:hAnsi="宋体" w:eastAsia="仿宋_GB2312" w:cs="宋体"/>
          <w:b w:val="0"/>
          <w:bCs w:val="0"/>
          <w:color w:val="auto"/>
          <w:kern w:val="0"/>
          <w:sz w:val="32"/>
          <w:szCs w:val="32"/>
          <w:u w:val="none" w:color="auto"/>
          <w:lang w:eastAsia="zh-CN"/>
        </w:rPr>
        <w:t>的，应当严格履行清点、登记和审批手续，并使用符合国家保密标准的销毁设备和方法，确保销毁的涉密信息无法还原；</w:t>
      </w:r>
      <w:r>
        <w:rPr>
          <w:rFonts w:hint="eastAsia" w:ascii="仿宋_GB2312" w:hAnsi="Arial" w:eastAsia="仿宋_GB2312" w:cs="仿宋_GB2312"/>
          <w:b w:val="0"/>
          <w:bCs w:val="0"/>
          <w:color w:val="auto"/>
          <w:kern w:val="0"/>
          <w:sz w:val="32"/>
          <w:szCs w:val="32"/>
          <w:u w:val="none" w:color="auto"/>
          <w:lang w:eastAsia="zh-CN"/>
        </w:rPr>
        <w:t>确有困难的，可将所领取的涉密基础测绘成果交回审批机关</w:t>
      </w:r>
      <w:r>
        <w:rPr>
          <w:rFonts w:hint="eastAsia" w:ascii="仿宋_GB2312" w:hAnsi="宋体" w:eastAsia="仿宋_GB2312" w:cs="宋体"/>
          <w:b w:val="0"/>
          <w:bCs w:val="0"/>
          <w:color w:val="auto"/>
          <w:kern w:val="0"/>
          <w:sz w:val="32"/>
          <w:szCs w:val="32"/>
          <w:u w:val="none" w:color="auto"/>
          <w:lang w:eastAsia="zh-CN"/>
        </w:rPr>
        <w:t>。销毁的登记、审批记录应当长期保存备查。</w:t>
      </w:r>
      <w:r>
        <w:rPr>
          <w:rFonts w:hint="eastAsia" w:ascii="仿宋_GB2312" w:hAnsi="Arial" w:eastAsia="仿宋_GB2312" w:cs="仿宋_GB2312"/>
          <w:b w:val="0"/>
          <w:bCs w:val="0"/>
          <w:color w:val="auto"/>
          <w:kern w:val="0"/>
          <w:sz w:val="32"/>
          <w:szCs w:val="32"/>
          <w:u w:val="none" w:color="auto"/>
          <w:lang w:eastAsia="zh-CN"/>
        </w:rPr>
        <w:t>各地自然资源主管部门对销毁工作已有明确规定的，从其规定。</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highlight w:val="none"/>
          <w:u w:val="none" w:color="auto"/>
          <w:lang w:eastAsia="zh-CN"/>
        </w:rPr>
      </w:pPr>
      <w:r>
        <w:rPr>
          <w:rFonts w:hint="eastAsia" w:ascii="仿宋_GB2312" w:hAnsi="Arial" w:eastAsia="仿宋_GB2312" w:cs="仿宋_GB2312"/>
          <w:b w:val="0"/>
          <w:bCs w:val="0"/>
          <w:color w:val="auto"/>
          <w:kern w:val="0"/>
          <w:sz w:val="32"/>
          <w:szCs w:val="32"/>
          <w:highlight w:val="none"/>
          <w:lang w:eastAsia="zh-CN"/>
        </w:rPr>
        <w:t>四、申请人</w:t>
      </w:r>
      <w:r>
        <w:rPr>
          <w:rFonts w:hint="eastAsia" w:ascii="仿宋_GB2312" w:hAnsi="宋体" w:eastAsia="仿宋_GB2312" w:cs="宋体"/>
          <w:b w:val="0"/>
          <w:bCs w:val="0"/>
          <w:color w:val="auto"/>
          <w:kern w:val="0"/>
          <w:sz w:val="32"/>
          <w:szCs w:val="32"/>
          <w:highlight w:val="none"/>
          <w:u w:val="none" w:color="auto"/>
          <w:lang w:eastAsia="zh-CN"/>
        </w:rPr>
        <w:t>委托第三方</w:t>
      </w:r>
      <w:r>
        <w:rPr>
          <w:rFonts w:hint="eastAsia" w:ascii="仿宋_GB2312" w:hAnsi="Arial" w:eastAsia="仿宋_GB2312" w:cs="仿宋_GB2312"/>
          <w:b w:val="0"/>
          <w:bCs w:val="0"/>
          <w:color w:val="auto"/>
          <w:kern w:val="0"/>
          <w:sz w:val="32"/>
          <w:szCs w:val="32"/>
          <w:highlight w:val="none"/>
          <w:lang w:eastAsia="zh-CN"/>
        </w:rPr>
        <w:t>从事批准用途的应用开发，应与第三方签订相应的保密责任书，实施有效管理，负责在项目完成后及时销毁或督促销毁相应</w:t>
      </w:r>
      <w:r>
        <w:rPr>
          <w:rFonts w:hint="eastAsia" w:ascii="仿宋_GB2312" w:hAnsi="Arial" w:eastAsia="仿宋_GB2312" w:cs="仿宋_GB2312"/>
          <w:b w:val="0"/>
          <w:bCs w:val="0"/>
          <w:color w:val="auto"/>
          <w:kern w:val="0"/>
          <w:sz w:val="32"/>
          <w:szCs w:val="32"/>
          <w:highlight w:val="none"/>
          <w:lang w:val="en-US" w:eastAsia="zh-CN"/>
        </w:rPr>
        <w:t>涉密基础测绘成果。</w:t>
      </w:r>
      <w:r>
        <w:rPr>
          <w:rFonts w:hint="eastAsia" w:ascii="仿宋_GB2312" w:hAnsi="Arial" w:eastAsia="仿宋_GB2312" w:cs="仿宋_GB2312"/>
          <w:b w:val="0"/>
          <w:bCs w:val="0"/>
          <w:color w:val="auto"/>
          <w:kern w:val="0"/>
          <w:sz w:val="32"/>
          <w:szCs w:val="32"/>
          <w:highlight w:val="none"/>
          <w:lang w:eastAsia="zh-CN"/>
        </w:rPr>
        <w:t>第三方为</w:t>
      </w:r>
      <w:r>
        <w:rPr>
          <w:rFonts w:hint="default" w:ascii="仿宋_GB2312" w:hAnsi="宋体" w:eastAsia="仿宋_GB2312" w:cs="宋体"/>
          <w:b w:val="0"/>
          <w:bCs w:val="0"/>
          <w:color w:val="auto"/>
          <w:kern w:val="0"/>
          <w:sz w:val="32"/>
          <w:szCs w:val="32"/>
          <w:u w:val="none" w:color="auto"/>
          <w:lang w:val="en" w:eastAsia="zh-CN"/>
        </w:rPr>
        <w:t>境外机构、组织、个人</w:t>
      </w:r>
      <w:r>
        <w:rPr>
          <w:rFonts w:hint="eastAsia" w:ascii="仿宋_GB2312" w:hAnsi="宋体" w:eastAsia="仿宋_GB2312" w:cs="宋体"/>
          <w:b w:val="0"/>
          <w:bCs w:val="0"/>
          <w:strike w:val="0"/>
          <w:color w:val="auto"/>
          <w:kern w:val="0"/>
          <w:sz w:val="32"/>
          <w:szCs w:val="32"/>
          <w:lang w:eastAsia="zh-CN"/>
        </w:rPr>
        <w:t>以及外商投资企业的，</w:t>
      </w:r>
      <w:r>
        <w:rPr>
          <w:rFonts w:hint="eastAsia" w:ascii="仿宋_GB2312" w:hAnsi="Arial" w:eastAsia="仿宋_GB2312" w:cs="仿宋_GB2312"/>
          <w:b w:val="0"/>
          <w:bCs w:val="0"/>
          <w:color w:val="auto"/>
          <w:kern w:val="0"/>
          <w:sz w:val="32"/>
          <w:szCs w:val="32"/>
          <w:highlight w:val="none"/>
          <w:lang w:eastAsia="zh-CN"/>
        </w:rPr>
        <w:t>必须按照对外提供涉密测绘成果有关规定，经有关自然资源主管部门审批。</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Arial" w:eastAsia="仿宋_GB2312" w:cs="仿宋_GB2312"/>
          <w:b w:val="0"/>
          <w:bCs w:val="0"/>
          <w:color w:val="auto"/>
          <w:kern w:val="0"/>
          <w:sz w:val="32"/>
          <w:szCs w:val="32"/>
          <w:lang w:eastAsia="zh-CN"/>
        </w:rPr>
        <w:t>五</w:t>
      </w:r>
      <w:r>
        <w:rPr>
          <w:rFonts w:hint="eastAsia" w:ascii="仿宋_GB2312" w:hAnsi="Arial" w:eastAsia="仿宋_GB2312" w:cs="仿宋_GB2312"/>
          <w:b w:val="0"/>
          <w:bCs w:val="0"/>
          <w:color w:val="auto"/>
          <w:kern w:val="0"/>
          <w:sz w:val="32"/>
          <w:szCs w:val="32"/>
        </w:rPr>
        <w:t>、涉密基础测绘成果存放设施与条件应符合国家保密、消防及档案管理的有关规定和要求，并建立完善的测绘成果保密内部管理制度；复制的秘密载体要进行编号与登记，按同等密级进行管理；涉密计算机应按保密要求使用，严禁连接互联网，严防失泄密。申请人被撤销、分立或合并时，应当将涉密基础测绘成果移交给承接其职能的机关、单位，并履行登记、签收手续，同时将有关情况报告审批机关；</w:t>
      </w:r>
      <w:r>
        <w:rPr>
          <w:rFonts w:hint="eastAsia" w:ascii="仿宋_GB2312" w:hAnsi="Arial" w:eastAsia="仿宋_GB2312" w:cs="仿宋_GB2312"/>
          <w:b w:val="0"/>
          <w:bCs w:val="0"/>
          <w:color w:val="auto"/>
          <w:kern w:val="0"/>
          <w:sz w:val="32"/>
          <w:szCs w:val="32"/>
          <w:u w:val="none" w:color="auto"/>
          <w:lang w:eastAsia="zh-CN"/>
        </w:rPr>
        <w:t>申请人</w:t>
      </w:r>
      <w:r>
        <w:rPr>
          <w:rFonts w:hint="eastAsia" w:ascii="仿宋_GB2312" w:hAnsi="Arial" w:eastAsia="仿宋_GB2312" w:cs="仿宋_GB2312"/>
          <w:b w:val="0"/>
          <w:bCs w:val="0"/>
          <w:color w:val="auto"/>
          <w:kern w:val="0"/>
          <w:sz w:val="32"/>
          <w:szCs w:val="32"/>
          <w:u w:val="none" w:color="auto"/>
        </w:rPr>
        <w:t>解散时，应当将涉密基础测绘成果</w:t>
      </w:r>
      <w:r>
        <w:rPr>
          <w:rFonts w:hint="eastAsia" w:ascii="仿宋_GB2312" w:hAnsi="Arial" w:eastAsia="仿宋_GB2312" w:cs="仿宋_GB2312"/>
          <w:b w:val="0"/>
          <w:bCs w:val="0"/>
          <w:color w:val="auto"/>
          <w:kern w:val="0"/>
          <w:sz w:val="32"/>
          <w:szCs w:val="32"/>
          <w:u w:val="none" w:color="auto"/>
          <w:lang w:eastAsia="zh-CN"/>
        </w:rPr>
        <w:t>按照国家保密规定销毁或交回审批机关。</w:t>
      </w:r>
    </w:p>
    <w:p>
      <w:pPr>
        <w:keepNext w:val="0"/>
        <w:keepLines w:val="0"/>
        <w:pageBreakBefore w:val="0"/>
        <w:kinsoku/>
        <w:overflowPunct/>
        <w:topLinePunct w:val="0"/>
        <w:autoSpaceDE w:val="0"/>
        <w:autoSpaceDN w:val="0"/>
        <w:bidi w:val="0"/>
        <w:adjustRightInd/>
        <w:snapToGrid w:val="0"/>
        <w:spacing w:line="360" w:lineRule="auto"/>
        <w:ind w:firstLine="601"/>
        <w:rPr>
          <w:rFonts w:hint="eastAsia" w:ascii="仿宋_GB2312" w:eastAsia="仿宋_GB2312" w:cs="宋体"/>
          <w:b w:val="0"/>
          <w:bCs w:val="0"/>
          <w:color w:val="auto"/>
          <w:kern w:val="0"/>
          <w:sz w:val="32"/>
          <w:szCs w:val="32"/>
        </w:rPr>
      </w:pPr>
      <w:r>
        <w:rPr>
          <w:rFonts w:hint="eastAsia" w:ascii="仿宋_GB2312" w:eastAsia="仿宋_GB2312" w:cs="宋体"/>
          <w:b w:val="0"/>
          <w:bCs w:val="0"/>
          <w:color w:val="auto"/>
          <w:kern w:val="0"/>
          <w:sz w:val="32"/>
          <w:szCs w:val="32"/>
          <w:lang w:eastAsia="zh-CN"/>
        </w:rPr>
        <w:t>六</w:t>
      </w:r>
      <w:r>
        <w:rPr>
          <w:rFonts w:hint="eastAsia" w:ascii="仿宋_GB2312" w:eastAsia="仿宋_GB2312" w:cs="宋体"/>
          <w:b w:val="0"/>
          <w:bCs w:val="0"/>
          <w:color w:val="auto"/>
          <w:kern w:val="0"/>
          <w:sz w:val="32"/>
          <w:szCs w:val="32"/>
        </w:rPr>
        <w:t>、</w:t>
      </w:r>
      <w:r>
        <w:rPr>
          <w:rFonts w:hint="eastAsia" w:ascii="仿宋_GB2312" w:hAnsi="Arial" w:eastAsia="仿宋_GB2312" w:cs="仿宋_GB2312"/>
          <w:b w:val="0"/>
          <w:bCs w:val="0"/>
          <w:color w:val="auto"/>
          <w:kern w:val="0"/>
          <w:sz w:val="32"/>
          <w:szCs w:val="32"/>
        </w:rPr>
        <w:t>申请人</w:t>
      </w:r>
      <w:r>
        <w:rPr>
          <w:rFonts w:hint="eastAsia" w:ascii="仿宋_GB2312" w:eastAsia="仿宋_GB2312" w:cs="宋体"/>
          <w:b w:val="0"/>
          <w:bCs w:val="0"/>
          <w:color w:val="auto"/>
          <w:kern w:val="0"/>
          <w:sz w:val="32"/>
          <w:szCs w:val="32"/>
        </w:rPr>
        <w:t>应当对申领的涉密基础测绘成果的保管、使用、复制、销毁等情况进行登记并长期保存，实</w:t>
      </w:r>
      <w:r>
        <w:rPr>
          <w:rFonts w:hint="eastAsia" w:ascii="仿宋_GB2312" w:eastAsia="仿宋_GB2312" w:cs="宋体"/>
          <w:b w:val="0"/>
          <w:bCs w:val="0"/>
          <w:color w:val="auto"/>
          <w:kern w:val="0"/>
          <w:sz w:val="32"/>
          <w:szCs w:val="32"/>
          <w:lang w:eastAsia="zh-CN"/>
        </w:rPr>
        <w:t>行</w:t>
      </w:r>
      <w:r>
        <w:rPr>
          <w:rFonts w:hint="eastAsia" w:ascii="仿宋_GB2312" w:eastAsia="仿宋_GB2312" w:cs="宋体"/>
          <w:b w:val="0"/>
          <w:bCs w:val="0"/>
          <w:color w:val="auto"/>
          <w:kern w:val="0"/>
          <w:sz w:val="32"/>
          <w:szCs w:val="32"/>
        </w:rPr>
        <w:t>可追溯管理。</w:t>
      </w:r>
    </w:p>
    <w:p>
      <w:pPr>
        <w:keepNext w:val="0"/>
        <w:keepLines w:val="0"/>
        <w:pageBreakBefore w:val="0"/>
        <w:kinsoku/>
        <w:overflowPunct/>
        <w:topLinePunct w:val="0"/>
        <w:autoSpaceDE w:val="0"/>
        <w:autoSpaceDN w:val="0"/>
        <w:bidi w:val="0"/>
        <w:adjustRightInd/>
        <w:snapToGrid w:val="0"/>
        <w:spacing w:line="360" w:lineRule="auto"/>
        <w:ind w:firstLine="601"/>
        <w:rPr>
          <w:rFonts w:hint="eastAsia" w:ascii="仿宋_GB2312" w:eastAsia="仿宋_GB2312" w:cs="宋体"/>
          <w:b w:val="0"/>
          <w:bCs w:val="0"/>
          <w:color w:val="auto"/>
          <w:kern w:val="0"/>
          <w:sz w:val="32"/>
          <w:szCs w:val="32"/>
        </w:rPr>
      </w:pPr>
      <w:r>
        <w:rPr>
          <w:rFonts w:hint="eastAsia" w:ascii="仿宋_GB2312" w:eastAsia="仿宋_GB2312" w:cs="宋体"/>
          <w:b w:val="0"/>
          <w:bCs w:val="0"/>
          <w:color w:val="auto"/>
          <w:kern w:val="0"/>
          <w:sz w:val="32"/>
          <w:szCs w:val="32"/>
          <w:lang w:eastAsia="zh-CN"/>
        </w:rPr>
        <w:t>七</w:t>
      </w:r>
      <w:r>
        <w:rPr>
          <w:rFonts w:hint="eastAsia" w:ascii="仿宋_GB2312" w:eastAsia="仿宋_GB2312" w:cs="宋体"/>
          <w:b w:val="0"/>
          <w:bCs w:val="0"/>
          <w:color w:val="auto"/>
          <w:kern w:val="0"/>
          <w:sz w:val="32"/>
          <w:szCs w:val="32"/>
        </w:rPr>
        <w:t>、申请人领取涉密基础测绘成果应使用符合国家保密要求的存储介质。</w:t>
      </w:r>
    </w:p>
    <w:p>
      <w:pPr>
        <w:keepNext w:val="0"/>
        <w:keepLines w:val="0"/>
        <w:pageBreakBefore w:val="0"/>
        <w:kinsoku/>
        <w:overflowPunct/>
        <w:topLinePunct w:val="0"/>
        <w:autoSpaceDE w:val="0"/>
        <w:autoSpaceDN w:val="0"/>
        <w:bidi w:val="0"/>
        <w:adjustRightInd/>
        <w:snapToGrid w:val="0"/>
        <w:spacing w:line="360" w:lineRule="auto"/>
        <w:ind w:firstLine="601"/>
        <w:rPr>
          <w:rFonts w:hint="eastAsia" w:ascii="仿宋_GB2312" w:eastAsia="仿宋_GB2312" w:cs="宋体"/>
          <w:b w:val="0"/>
          <w:bCs w:val="0"/>
          <w:color w:val="auto"/>
          <w:kern w:val="0"/>
          <w:sz w:val="32"/>
          <w:szCs w:val="32"/>
        </w:rPr>
      </w:pPr>
      <w:r>
        <w:rPr>
          <w:rFonts w:hint="eastAsia" w:ascii="仿宋_GB2312" w:eastAsia="仿宋_GB2312" w:cs="宋体"/>
          <w:b w:val="0"/>
          <w:bCs w:val="0"/>
          <w:color w:val="auto"/>
          <w:kern w:val="0"/>
          <w:sz w:val="32"/>
          <w:szCs w:val="32"/>
          <w:lang w:eastAsia="zh-CN"/>
        </w:rPr>
        <w:t>八</w:t>
      </w:r>
      <w:r>
        <w:rPr>
          <w:rFonts w:hint="eastAsia" w:ascii="仿宋_GB2312" w:eastAsia="仿宋_GB2312" w:cs="宋体"/>
          <w:b w:val="0"/>
          <w:bCs w:val="0"/>
          <w:color w:val="auto"/>
          <w:kern w:val="0"/>
          <w:sz w:val="32"/>
          <w:szCs w:val="32"/>
        </w:rPr>
        <w:t>、</w:t>
      </w:r>
      <w:r>
        <w:rPr>
          <w:rFonts w:hint="eastAsia" w:ascii="仿宋_GB2312" w:hAnsi="Arial" w:eastAsia="仿宋_GB2312" w:cs="仿宋_GB2312"/>
          <w:b w:val="0"/>
          <w:bCs w:val="0"/>
          <w:color w:val="auto"/>
          <w:kern w:val="0"/>
          <w:sz w:val="32"/>
          <w:szCs w:val="32"/>
        </w:rPr>
        <w:t>申请人</w:t>
      </w:r>
      <w:r>
        <w:rPr>
          <w:rFonts w:hint="eastAsia" w:ascii="仿宋_GB2312" w:eastAsia="仿宋_GB2312" w:cs="宋体"/>
          <w:b w:val="0"/>
          <w:bCs w:val="0"/>
          <w:color w:val="auto"/>
          <w:kern w:val="0"/>
          <w:sz w:val="32"/>
          <w:szCs w:val="32"/>
        </w:rPr>
        <w:t>使</w:t>
      </w:r>
      <w:r>
        <w:rPr>
          <w:rFonts w:hint="eastAsia" w:ascii="仿宋_GB2312" w:hAnsi="宋体" w:eastAsia="仿宋_GB2312" w:cs="宋体"/>
          <w:b w:val="0"/>
          <w:bCs w:val="0"/>
          <w:color w:val="auto"/>
          <w:kern w:val="0"/>
          <w:sz w:val="32"/>
          <w:szCs w:val="32"/>
        </w:rPr>
        <w:t>用涉密基础测绘成果</w:t>
      </w:r>
      <w:r>
        <w:rPr>
          <w:rFonts w:hint="eastAsia" w:ascii="仿宋_GB2312" w:hAnsi="宋体" w:eastAsia="仿宋_GB2312" w:cs="宋体"/>
          <w:b w:val="0"/>
          <w:bCs w:val="0"/>
          <w:color w:val="auto"/>
          <w:kern w:val="0"/>
          <w:sz w:val="32"/>
          <w:szCs w:val="32"/>
          <w:lang w:eastAsia="zh-CN"/>
        </w:rPr>
        <w:t>涉及的著作权保护和管理，应当</w:t>
      </w:r>
      <w:r>
        <w:rPr>
          <w:rFonts w:hint="eastAsia" w:ascii="仿宋_GB2312" w:hAnsi="宋体" w:eastAsia="仿宋_GB2312" w:cs="宋体"/>
          <w:b w:val="0"/>
          <w:bCs w:val="0"/>
          <w:color w:val="auto"/>
          <w:kern w:val="0"/>
          <w:sz w:val="32"/>
          <w:szCs w:val="32"/>
        </w:rPr>
        <w:t>遵守相关著作权</w:t>
      </w:r>
      <w:r>
        <w:rPr>
          <w:rFonts w:hint="eastAsia" w:ascii="仿宋_GB2312" w:hAnsi="宋体" w:eastAsia="仿宋_GB2312" w:cs="宋体"/>
          <w:b w:val="0"/>
          <w:bCs w:val="0"/>
          <w:color w:val="auto"/>
          <w:kern w:val="0"/>
          <w:sz w:val="32"/>
          <w:szCs w:val="32"/>
          <w:lang w:eastAsia="zh-CN"/>
        </w:rPr>
        <w:t>法律法规</w:t>
      </w:r>
      <w:r>
        <w:rPr>
          <w:rFonts w:hint="eastAsia" w:ascii="仿宋_GB2312" w:hAnsi="宋体" w:eastAsia="仿宋_GB2312" w:cs="宋体"/>
          <w:b w:val="0"/>
          <w:bCs w:val="0"/>
          <w:color w:val="auto"/>
          <w:kern w:val="0"/>
          <w:sz w:val="32"/>
          <w:szCs w:val="32"/>
        </w:rPr>
        <w:t>。</w:t>
      </w:r>
    </w:p>
    <w:p>
      <w:pPr>
        <w:keepNext w:val="0"/>
        <w:keepLines w:val="0"/>
        <w:pageBreakBefore w:val="0"/>
        <w:kinsoku/>
        <w:overflowPunct/>
        <w:topLinePunct w:val="0"/>
        <w:autoSpaceDE w:val="0"/>
        <w:autoSpaceDN w:val="0"/>
        <w:bidi w:val="0"/>
        <w:adjustRightInd/>
        <w:snapToGrid w:val="0"/>
        <w:spacing w:line="360" w:lineRule="auto"/>
        <w:ind w:firstLine="601"/>
        <w:rPr>
          <w:rFonts w:hint="eastAsia" w:ascii="仿宋_GB2312" w:hAnsi="Arial" w:eastAsia="仿宋_GB2312" w:cs="仿宋_GB2312"/>
          <w:b w:val="0"/>
          <w:bCs w:val="0"/>
          <w:color w:val="auto"/>
          <w:kern w:val="0"/>
          <w:sz w:val="32"/>
          <w:szCs w:val="32"/>
        </w:rPr>
      </w:pPr>
      <w:r>
        <w:rPr>
          <w:rFonts w:hint="eastAsia" w:ascii="仿宋_GB2312" w:hAnsi="Arial" w:eastAsia="仿宋_GB2312" w:cs="仿宋_GB2312"/>
          <w:b w:val="0"/>
          <w:bCs w:val="0"/>
          <w:color w:val="auto"/>
          <w:kern w:val="0"/>
          <w:sz w:val="32"/>
          <w:szCs w:val="32"/>
          <w:lang w:eastAsia="zh-CN"/>
        </w:rPr>
        <w:t>九</w:t>
      </w:r>
      <w:r>
        <w:rPr>
          <w:rFonts w:hint="eastAsia" w:ascii="仿宋_GB2312" w:hAnsi="Arial" w:eastAsia="仿宋_GB2312" w:cs="仿宋_GB2312"/>
          <w:b w:val="0"/>
          <w:bCs w:val="0"/>
          <w:color w:val="auto"/>
          <w:kern w:val="0"/>
          <w:sz w:val="32"/>
          <w:szCs w:val="32"/>
        </w:rPr>
        <w:t>、申请人有责任和义务进行经常性的保密教育和检查</w:t>
      </w:r>
      <w:r>
        <w:rPr>
          <w:rFonts w:hint="eastAsia" w:ascii="仿宋_GB2312" w:hAnsi="Arial" w:eastAsia="仿宋_GB2312" w:cs="仿宋_GB2312"/>
          <w:b w:val="0"/>
          <w:bCs w:val="0"/>
          <w:color w:val="auto"/>
          <w:kern w:val="0"/>
          <w:sz w:val="32"/>
          <w:szCs w:val="32"/>
          <w:lang w:eastAsia="zh-CN"/>
        </w:rPr>
        <w:t>，</w:t>
      </w:r>
      <w:r>
        <w:rPr>
          <w:rFonts w:hint="eastAsia" w:ascii="仿宋_GB2312" w:hAnsi="Arial" w:eastAsia="仿宋_GB2312" w:cs="仿宋_GB2312"/>
          <w:b w:val="0"/>
          <w:bCs w:val="0"/>
          <w:color w:val="auto"/>
          <w:kern w:val="0"/>
          <w:sz w:val="32"/>
          <w:szCs w:val="32"/>
        </w:rPr>
        <w:t>落实各项保密措施</w:t>
      </w:r>
      <w:r>
        <w:rPr>
          <w:rFonts w:hint="eastAsia" w:ascii="仿宋_GB2312" w:hAnsi="Arial" w:eastAsia="仿宋_GB2312" w:cs="仿宋_GB2312"/>
          <w:b w:val="0"/>
          <w:bCs w:val="0"/>
          <w:color w:val="auto"/>
          <w:kern w:val="0"/>
          <w:sz w:val="32"/>
          <w:szCs w:val="32"/>
          <w:lang w:eastAsia="zh-CN"/>
        </w:rPr>
        <w:t>，</w:t>
      </w:r>
      <w:r>
        <w:rPr>
          <w:rFonts w:hint="eastAsia" w:ascii="仿宋_GB2312" w:hAnsi="Arial" w:eastAsia="仿宋_GB2312" w:cs="仿宋_GB2312"/>
          <w:b w:val="0"/>
          <w:bCs w:val="0"/>
          <w:color w:val="auto"/>
          <w:kern w:val="0"/>
          <w:sz w:val="32"/>
          <w:szCs w:val="32"/>
        </w:rPr>
        <w:t>使所属人员知悉与其工作有关的保密范围和各项保密制度</w:t>
      </w:r>
      <w:r>
        <w:rPr>
          <w:rFonts w:hint="eastAsia" w:ascii="仿宋_GB2312" w:hAnsi="Arial" w:eastAsia="仿宋_GB2312" w:cs="仿宋_GB2312"/>
          <w:b w:val="0"/>
          <w:bCs w:val="0"/>
          <w:color w:val="auto"/>
          <w:kern w:val="0"/>
          <w:sz w:val="32"/>
          <w:szCs w:val="32"/>
          <w:lang w:eastAsia="zh-CN"/>
        </w:rPr>
        <w:t>；</w:t>
      </w:r>
      <w:r>
        <w:rPr>
          <w:rFonts w:hint="eastAsia" w:ascii="仿宋_GB2312" w:hAnsi="Arial" w:eastAsia="仿宋_GB2312" w:cs="仿宋_GB2312"/>
          <w:b w:val="0"/>
          <w:bCs w:val="0"/>
          <w:color w:val="auto"/>
          <w:kern w:val="0"/>
          <w:sz w:val="32"/>
          <w:szCs w:val="32"/>
        </w:rPr>
        <w:t>并支持、配合涉密基础测绘成果事中事后监管工作。</w:t>
      </w:r>
    </w:p>
    <w:p>
      <w:pPr>
        <w:keepNext w:val="0"/>
        <w:keepLines w:val="0"/>
        <w:pageBreakBefore w:val="0"/>
        <w:kinsoku/>
        <w:overflowPunct/>
        <w:topLinePunct w:val="0"/>
        <w:autoSpaceDE w:val="0"/>
        <w:autoSpaceDN w:val="0"/>
        <w:bidi w:val="0"/>
        <w:adjustRightInd/>
        <w:snapToGrid w:val="0"/>
        <w:spacing w:line="360" w:lineRule="auto"/>
        <w:ind w:firstLine="601"/>
        <w:rPr>
          <w:rFonts w:ascii="Arial" w:hAnsi="Arial" w:cs="Arial"/>
          <w:b w:val="0"/>
          <w:bCs w:val="0"/>
          <w:color w:val="auto"/>
          <w:kern w:val="0"/>
          <w:sz w:val="32"/>
          <w:szCs w:val="32"/>
        </w:rPr>
      </w:pPr>
      <w:r>
        <w:rPr>
          <w:rFonts w:hint="eastAsia" w:ascii="仿宋_GB2312" w:hAnsi="宋体" w:eastAsia="仿宋_GB2312" w:cs="宋体"/>
          <w:b w:val="0"/>
          <w:bCs w:val="0"/>
          <w:color w:val="auto"/>
          <w:kern w:val="0"/>
          <w:sz w:val="32"/>
          <w:szCs w:val="32"/>
          <w:lang w:val="en-US" w:eastAsia="zh-CN"/>
        </w:rPr>
        <w:t>十</w:t>
      </w:r>
      <w:r>
        <w:rPr>
          <w:rFonts w:hint="eastAsia" w:ascii="仿宋_GB2312" w:hAnsi="Arial" w:eastAsia="仿宋_GB2312" w:cs="仿宋_GB2312"/>
          <w:b w:val="0"/>
          <w:bCs w:val="0"/>
          <w:color w:val="auto"/>
          <w:kern w:val="0"/>
          <w:sz w:val="32"/>
          <w:szCs w:val="32"/>
        </w:rPr>
        <w:t>、本责任书自签订之日起生效。本责任书一式两份，分别由审批机关、申请人存档。</w:t>
      </w:r>
    </w:p>
    <w:p>
      <w:pPr>
        <w:keepNext w:val="0"/>
        <w:keepLines w:val="0"/>
        <w:pageBreakBefore w:val="0"/>
        <w:kinsoku/>
        <w:overflowPunct/>
        <w:topLinePunct w:val="0"/>
        <w:autoSpaceDE w:val="0"/>
        <w:autoSpaceDN w:val="0"/>
        <w:bidi w:val="0"/>
        <w:adjustRightInd/>
        <w:snapToGrid w:val="0"/>
        <w:spacing w:line="360" w:lineRule="auto"/>
        <w:ind w:left="4620"/>
        <w:jc w:val="left"/>
        <w:rPr>
          <w:rFonts w:hint="eastAsia" w:ascii="Arial" w:hAnsi="Arial" w:cs="Arial"/>
          <w:b w:val="0"/>
          <w:bCs w:val="0"/>
          <w:color w:val="auto"/>
          <w:kern w:val="0"/>
          <w:sz w:val="32"/>
          <w:szCs w:val="32"/>
        </w:rPr>
      </w:pPr>
    </w:p>
    <w:p>
      <w:pPr>
        <w:keepNext w:val="0"/>
        <w:keepLines w:val="0"/>
        <w:pageBreakBefore w:val="0"/>
        <w:kinsoku/>
        <w:overflowPunct/>
        <w:topLinePunct w:val="0"/>
        <w:autoSpaceDE w:val="0"/>
        <w:autoSpaceDN w:val="0"/>
        <w:bidi w:val="0"/>
        <w:adjustRightInd/>
        <w:snapToGrid w:val="0"/>
        <w:spacing w:line="560" w:lineRule="exact"/>
        <w:ind w:left="4620"/>
        <w:jc w:val="left"/>
        <w:rPr>
          <w:rFonts w:hint="eastAsia" w:ascii="Arial" w:hAnsi="Arial" w:cs="Arial"/>
          <w:b w:val="0"/>
          <w:bCs w:val="0"/>
          <w:color w:val="auto"/>
          <w:kern w:val="0"/>
          <w:sz w:val="32"/>
          <w:szCs w:val="32"/>
        </w:rPr>
      </w:pPr>
    </w:p>
    <w:p>
      <w:pPr>
        <w:keepNext w:val="0"/>
        <w:keepLines w:val="0"/>
        <w:pageBreakBefore w:val="0"/>
        <w:kinsoku/>
        <w:wordWrap w:val="0"/>
        <w:overflowPunct/>
        <w:topLinePunct w:val="0"/>
        <w:autoSpaceDE w:val="0"/>
        <w:autoSpaceDN w:val="0"/>
        <w:bidi w:val="0"/>
        <w:adjustRightInd/>
        <w:snapToGrid w:val="0"/>
        <w:spacing w:line="560" w:lineRule="exact"/>
        <w:ind w:firstLine="601"/>
        <w:jc w:val="right"/>
        <w:rPr>
          <w:rFonts w:hint="default" w:ascii="Arial" w:hAnsi="Arial" w:eastAsia="仿宋_GB2312" w:cs="Arial"/>
          <w:b w:val="0"/>
          <w:bCs w:val="0"/>
          <w:color w:val="auto"/>
          <w:kern w:val="0"/>
          <w:sz w:val="32"/>
          <w:szCs w:val="32"/>
          <w:u w:val="single"/>
          <w:lang w:val="en-US" w:eastAsia="zh-CN"/>
        </w:rPr>
      </w:pPr>
      <w:r>
        <w:rPr>
          <w:rFonts w:hint="eastAsia" w:ascii="仿宋_GB2312" w:hAnsi="Arial" w:eastAsia="仿宋_GB2312" w:cs="仿宋_GB2312"/>
          <w:b w:val="0"/>
          <w:bCs w:val="0"/>
          <w:color w:val="auto"/>
          <w:kern w:val="0"/>
          <w:sz w:val="32"/>
          <w:szCs w:val="32"/>
          <w:u w:val="none" w:color="000000"/>
        </w:rPr>
        <w:t>申请人(</w:t>
      </w:r>
      <w:r>
        <w:rPr>
          <w:rFonts w:hint="eastAsia" w:ascii="仿宋_GB2312" w:hAnsi="Arial" w:eastAsia="仿宋_GB2312" w:cs="仿宋_GB2312"/>
          <w:b w:val="0"/>
          <w:bCs w:val="0"/>
          <w:color w:val="auto"/>
          <w:kern w:val="0"/>
          <w:sz w:val="32"/>
          <w:szCs w:val="32"/>
          <w:u w:val="none" w:color="000000"/>
          <w:lang w:eastAsia="zh-CN"/>
        </w:rPr>
        <w:t>单位</w:t>
      </w:r>
      <w:r>
        <w:rPr>
          <w:rFonts w:hint="eastAsia" w:ascii="仿宋_GB2312" w:hAnsi="Arial" w:eastAsia="仿宋_GB2312" w:cs="仿宋_GB2312"/>
          <w:b w:val="0"/>
          <w:bCs w:val="0"/>
          <w:color w:val="auto"/>
          <w:kern w:val="0"/>
          <w:sz w:val="32"/>
          <w:szCs w:val="32"/>
          <w:u w:val="none" w:color="000000"/>
        </w:rPr>
        <w:t>公章)</w:t>
      </w:r>
      <w:r>
        <w:rPr>
          <w:rFonts w:hint="eastAsia" w:ascii="仿宋_GB2312" w:hAnsi="Arial" w:eastAsia="仿宋_GB2312" w:cs="仿宋_GB2312"/>
          <w:b w:val="0"/>
          <w:bCs w:val="0"/>
          <w:color w:val="auto"/>
          <w:kern w:val="0"/>
          <w:sz w:val="32"/>
          <w:szCs w:val="32"/>
          <w:u w:val="none" w:color="000000"/>
          <w:lang w:val="en-US" w:eastAsia="zh-CN"/>
        </w:rPr>
        <w:t xml:space="preserve">  </w:t>
      </w:r>
      <w:r>
        <w:rPr>
          <w:rFonts w:hint="eastAsia" w:ascii="Arial" w:hAnsi="Arial" w:eastAsia="宋体" w:cs="Arial"/>
          <w:b w:val="0"/>
          <w:bCs w:val="0"/>
          <w:color w:val="auto"/>
          <w:kern w:val="0"/>
          <w:sz w:val="32"/>
          <w:szCs w:val="32"/>
          <w:lang w:val="en-US" w:eastAsia="zh-CN"/>
        </w:rPr>
        <w:t xml:space="preserve">         </w:t>
      </w:r>
    </w:p>
    <w:p>
      <w:pPr>
        <w:keepNext w:val="0"/>
        <w:keepLines w:val="0"/>
        <w:pageBreakBefore w:val="0"/>
        <w:kinsoku/>
        <w:wordWrap w:val="0"/>
        <w:overflowPunct/>
        <w:topLinePunct w:val="0"/>
        <w:autoSpaceDE w:val="0"/>
        <w:autoSpaceDN w:val="0"/>
        <w:bidi w:val="0"/>
        <w:adjustRightInd/>
        <w:snapToGrid w:val="0"/>
        <w:spacing w:line="560" w:lineRule="exact"/>
        <w:ind w:firstLine="601"/>
        <w:jc w:val="right"/>
        <w:rPr>
          <w:rFonts w:hint="default" w:ascii="仿宋_GB2312" w:hAnsi="Arial" w:eastAsia="宋体" w:cs="仿宋_GB2312"/>
          <w:color w:val="auto"/>
          <w:kern w:val="0"/>
          <w:sz w:val="32"/>
          <w:szCs w:val="32"/>
          <w:lang w:val="en-US" w:eastAsia="zh-CN"/>
        </w:rPr>
      </w:pPr>
      <w:r>
        <w:rPr>
          <w:rFonts w:hint="eastAsia" w:ascii="仿宋_GB2312" w:hAnsi="Arial" w:eastAsia="仿宋_GB2312" w:cs="仿宋_GB2312"/>
          <w:b w:val="0"/>
          <w:bCs w:val="0"/>
          <w:color w:val="auto"/>
          <w:kern w:val="0"/>
          <w:sz w:val="32"/>
          <w:szCs w:val="32"/>
          <w:u w:val="none" w:color="000000"/>
          <w:lang w:val="en-US" w:eastAsia="zh-CN"/>
        </w:rPr>
        <w:t xml:space="preserve">    </w:t>
      </w:r>
      <w:r>
        <w:rPr>
          <w:rFonts w:hint="eastAsia" w:ascii="仿宋_GB2312" w:hAnsi="Arial" w:eastAsia="仿宋_GB2312" w:cs="仿宋_GB2312"/>
          <w:b w:val="0"/>
          <w:bCs w:val="0"/>
          <w:color w:val="auto"/>
          <w:kern w:val="0"/>
          <w:sz w:val="32"/>
          <w:szCs w:val="32"/>
          <w:u w:val="none" w:color="000000"/>
        </w:rPr>
        <w:t>年</w:t>
      </w:r>
      <w:r>
        <w:rPr>
          <w:rFonts w:hint="eastAsia" w:ascii="仿宋_GB2312" w:hAnsi="Arial" w:eastAsia="仿宋_GB2312" w:cs="仿宋_GB2312"/>
          <w:b w:val="0"/>
          <w:bCs w:val="0"/>
          <w:color w:val="auto"/>
          <w:kern w:val="0"/>
          <w:sz w:val="32"/>
          <w:szCs w:val="32"/>
          <w:u w:val="none" w:color="000000"/>
          <w:lang w:val="en-US" w:eastAsia="zh-CN"/>
        </w:rPr>
        <w:t xml:space="preserve">   </w:t>
      </w:r>
      <w:r>
        <w:rPr>
          <w:rFonts w:hint="eastAsia" w:ascii="仿宋_GB2312" w:hAnsi="Arial" w:eastAsia="仿宋_GB2312" w:cs="仿宋_GB2312"/>
          <w:b w:val="0"/>
          <w:bCs w:val="0"/>
          <w:color w:val="auto"/>
          <w:kern w:val="0"/>
          <w:sz w:val="32"/>
          <w:szCs w:val="32"/>
          <w:u w:val="none" w:color="000000"/>
        </w:rPr>
        <w:t>月</w:t>
      </w:r>
      <w:r>
        <w:rPr>
          <w:rFonts w:hint="eastAsia" w:ascii="仿宋_GB2312" w:hAnsi="Arial" w:eastAsia="仿宋_GB2312" w:cs="仿宋_GB2312"/>
          <w:b w:val="0"/>
          <w:bCs w:val="0"/>
          <w:color w:val="auto"/>
          <w:kern w:val="0"/>
          <w:sz w:val="32"/>
          <w:szCs w:val="32"/>
          <w:u w:val="none" w:color="000000"/>
          <w:lang w:val="en-US" w:eastAsia="zh-CN"/>
        </w:rPr>
        <w:t xml:space="preserve">   </w:t>
      </w:r>
      <w:r>
        <w:rPr>
          <w:rFonts w:hint="eastAsia" w:ascii="仿宋_GB2312" w:hAnsi="Arial" w:eastAsia="仿宋_GB2312" w:cs="仿宋_GB2312"/>
          <w:b w:val="0"/>
          <w:bCs w:val="0"/>
          <w:color w:val="auto"/>
          <w:kern w:val="0"/>
          <w:sz w:val="32"/>
          <w:szCs w:val="32"/>
          <w:u w:val="none" w:color="000000"/>
        </w:rPr>
        <w:t>日</w:t>
      </w:r>
      <w:r>
        <w:rPr>
          <w:rFonts w:hint="eastAsia" w:ascii="仿宋_GB2312" w:hAnsi="Arial" w:eastAsia="仿宋_GB2312" w:cs="仿宋_GB2312"/>
          <w:b w:val="0"/>
          <w:bCs w:val="0"/>
          <w:color w:val="auto"/>
          <w:kern w:val="0"/>
          <w:sz w:val="32"/>
          <w:szCs w:val="32"/>
          <w:u w:val="none" w:color="000000"/>
          <w:lang w:val="en-US" w:eastAsia="zh-CN"/>
        </w:rPr>
        <w:t xml:space="preserve">    </w:t>
      </w:r>
      <w:r>
        <w:rPr>
          <w:rFonts w:hint="eastAsia" w:ascii="Arial" w:hAnsi="Arial" w:eastAsia="宋体" w:cs="Arial"/>
          <w:b w:val="0"/>
          <w:bCs w:val="0"/>
          <w:color w:val="auto"/>
          <w:kern w:val="0"/>
          <w:sz w:val="32"/>
          <w:szCs w:val="32"/>
          <w:lang w:val="en-US" w:eastAsia="zh-CN"/>
        </w:rPr>
        <w:t xml:space="preserve">    </w:t>
      </w:r>
      <w:r>
        <w:rPr>
          <w:rFonts w:hint="eastAsia" w:ascii="Arial" w:hAnsi="Arial" w:eastAsia="宋体" w:cs="Arial"/>
          <w:color w:val="auto"/>
          <w:kern w:val="0"/>
          <w:sz w:val="32"/>
          <w:szCs w:val="32"/>
          <w:lang w:val="en-US" w:eastAsia="zh-CN"/>
        </w:rPr>
        <w:t xml:space="preserve">   </w:t>
      </w:r>
    </w:p>
    <w:p>
      <w:pPr>
        <w:keepNext w:val="0"/>
        <w:keepLines w:val="0"/>
        <w:pageBreakBefore w:val="0"/>
        <w:kinsoku/>
        <w:overflowPunct/>
        <w:topLinePunct w:val="0"/>
        <w:bidi w:val="0"/>
        <w:adjustRightInd/>
        <w:snapToGrid w:val="0"/>
        <w:spacing w:line="500" w:lineRule="exact"/>
        <w:rPr>
          <w:rFonts w:hint="eastAsia" w:ascii="黑体" w:hAnsi="黑体" w:eastAsia="黑体"/>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2"/>
          <w:cols w:space="720" w:num="1"/>
          <w:docGrid w:type="lines" w:linePitch="312" w:charSpace="0"/>
        </w:sectPr>
      </w:pPr>
    </w:p>
    <w:p>
      <w:pPr>
        <w:keepNext w:val="0"/>
        <w:keepLines w:val="0"/>
        <w:pageBreakBefore w:val="0"/>
        <w:kinsoku/>
        <w:overflowPunct/>
        <w:topLinePunct w:val="0"/>
        <w:bidi w:val="0"/>
        <w:adjustRightInd/>
        <w:snapToGrid w:val="0"/>
        <w:spacing w:line="500" w:lineRule="exact"/>
        <w:rPr>
          <w:rFonts w:hint="eastAsia" w:ascii="黑体" w:hAnsi="黑体" w:eastAsia="黑体"/>
          <w:color w:val="auto"/>
          <w:sz w:val="32"/>
          <w:szCs w:val="32"/>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3</w:t>
      </w:r>
    </w:p>
    <w:p>
      <w:pPr>
        <w:keepNext w:val="0"/>
        <w:keepLines w:val="0"/>
        <w:pageBreakBefore w:val="0"/>
        <w:kinsoku/>
        <w:overflowPunct/>
        <w:topLinePunct w:val="0"/>
        <w:bidi w:val="0"/>
        <w:adjustRightInd/>
        <w:snapToGrid w:val="0"/>
        <w:spacing w:line="500" w:lineRule="exact"/>
        <w:rPr>
          <w:rFonts w:hint="eastAsia" w:ascii="黑体" w:hAnsi="黑体" w:eastAsia="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val="0"/>
        <w:spacing w:line="560" w:lineRule="exact"/>
        <w:ind w:left="0"/>
        <w:jc w:val="center"/>
        <w:textAlignment w:val="auto"/>
        <w:outlineLvl w:val="9"/>
        <w:rPr>
          <w:rFonts w:hint="eastAsia" w:ascii="黑体" w:hAnsi="黑体" w:eastAsia="黑体" w:cs="黑体"/>
          <w:color w:val="auto"/>
          <w:kern w:val="0"/>
          <w:sz w:val="44"/>
          <w:szCs w:val="44"/>
          <w:u w:val="none" w:color="auto"/>
          <w:lang w:val="en-US" w:eastAsia="zh-CN"/>
        </w:rPr>
      </w:pPr>
      <w:r>
        <w:rPr>
          <w:rFonts w:hint="eastAsia" w:ascii="黑体" w:hAnsi="黑体" w:eastAsia="黑体" w:cs="黑体"/>
          <w:color w:val="auto"/>
          <w:kern w:val="0"/>
          <w:sz w:val="44"/>
          <w:szCs w:val="44"/>
          <w:u w:val="none" w:color="auto"/>
          <w:lang w:val="en-US" w:eastAsia="zh-CN"/>
        </w:rPr>
        <w:t>保密管理条件提交材料说明</w:t>
      </w:r>
    </w:p>
    <w:tbl>
      <w:tblPr>
        <w:tblStyle w:val="4"/>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9"/>
        <w:gridCol w:w="6448"/>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7917" w:type="dxa"/>
            <w:gridSpan w:val="2"/>
            <w:noWrap w:val="0"/>
            <w:tcMar>
              <w:top w:w="15" w:type="dxa"/>
              <w:left w:w="15" w:type="dxa"/>
              <w:right w:w="15" w:type="dxa"/>
            </w:tcMar>
            <w:vAlign w:val="center"/>
          </w:tcPr>
          <w:p>
            <w:pPr>
              <w:keepNext w:val="0"/>
              <w:keepLines w:val="0"/>
              <w:pageBreakBefore w:val="0"/>
              <w:widowControl/>
              <w:suppressLineNumbers w:val="0"/>
              <w:kinsoku/>
              <w:overflowPunct/>
              <w:topLinePunct w:val="0"/>
              <w:bidi w:val="0"/>
              <w:adjustRightInd/>
              <w:spacing w:line="400" w:lineRule="exact"/>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保密管理条件</w:t>
            </w:r>
          </w:p>
        </w:tc>
        <w:tc>
          <w:tcPr>
            <w:tcW w:w="6076" w:type="dxa"/>
            <w:noWrap w:val="0"/>
            <w:tcMar>
              <w:top w:w="15" w:type="dxa"/>
              <w:left w:w="15" w:type="dxa"/>
              <w:right w:w="15" w:type="dxa"/>
            </w:tcMar>
            <w:vAlign w:val="center"/>
          </w:tcPr>
          <w:p>
            <w:pPr>
              <w:keepNext w:val="0"/>
              <w:keepLines w:val="0"/>
              <w:pageBreakBefore w:val="0"/>
              <w:widowControl/>
              <w:suppressLineNumbers w:val="0"/>
              <w:kinsoku/>
              <w:overflowPunct/>
              <w:topLinePunct w:val="0"/>
              <w:bidi w:val="0"/>
              <w:adjustRightInd/>
              <w:spacing w:line="400" w:lineRule="exact"/>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所需提交材料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469" w:type="dxa"/>
            <w:vMerge w:val="restart"/>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jc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机构人员</w:t>
            </w:r>
          </w:p>
        </w:tc>
        <w:tc>
          <w:tcPr>
            <w:tcW w:w="6448"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 xml:space="preserve">1.设立保密工作机构，明确机构职责、人员。 </w:t>
            </w:r>
          </w:p>
        </w:tc>
        <w:tc>
          <w:tcPr>
            <w:tcW w:w="6076" w:type="dxa"/>
            <w:vMerge w:val="restart"/>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color w:val="auto"/>
                <w:kern w:val="0"/>
                <w:sz w:val="24"/>
                <w:szCs w:val="24"/>
                <w:lang w:val="en-US" w:eastAsia="zh-CN" w:bidi="ar"/>
              </w:rPr>
              <w:t>单位保密工作机构及相关保密管理制度文件</w:t>
            </w:r>
            <w:r>
              <w:rPr>
                <w:rFonts w:hint="eastAsia" w:ascii="仿宋_GB2312" w:hAnsi="宋体" w:eastAsia="仿宋_GB2312" w:cs="仿宋_GB2312"/>
                <w:i w:val="0"/>
                <w:color w:val="auto"/>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469" w:type="dxa"/>
            <w:vMerge w:val="continue"/>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jc w:val="center"/>
              <w:rPr>
                <w:rFonts w:hint="eastAsia" w:ascii="仿宋_GB2312" w:hAnsi="仿宋_GB2312" w:eastAsia="仿宋_GB2312" w:cs="仿宋_GB2312"/>
                <w:b/>
                <w:bCs/>
                <w:i w:val="0"/>
                <w:color w:val="auto"/>
                <w:kern w:val="0"/>
                <w:sz w:val="24"/>
                <w:szCs w:val="24"/>
                <w:u w:val="none"/>
                <w:lang w:val="en-US" w:eastAsia="zh-CN" w:bidi="ar"/>
              </w:rPr>
            </w:pPr>
          </w:p>
        </w:tc>
        <w:tc>
          <w:tcPr>
            <w:tcW w:w="6448"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2.明确单位内部保管涉密测绘成果的机构和人员。</w:t>
            </w:r>
          </w:p>
        </w:tc>
        <w:tc>
          <w:tcPr>
            <w:tcW w:w="6076" w:type="dxa"/>
            <w:vMerge w:val="continue"/>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1469" w:type="dxa"/>
            <w:vMerge w:val="continue"/>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jc w:val="center"/>
              <w:rPr>
                <w:rFonts w:hint="eastAsia" w:ascii="仿宋_GB2312" w:hAnsi="仿宋_GB2312" w:eastAsia="仿宋_GB2312" w:cs="仿宋_GB2312"/>
                <w:b/>
                <w:bCs/>
                <w:i w:val="0"/>
                <w:color w:val="auto"/>
                <w:kern w:val="0"/>
                <w:sz w:val="24"/>
                <w:szCs w:val="24"/>
                <w:u w:val="none"/>
                <w:lang w:val="en-US" w:eastAsia="zh-CN" w:bidi="ar"/>
              </w:rPr>
            </w:pPr>
          </w:p>
        </w:tc>
        <w:tc>
          <w:tcPr>
            <w:tcW w:w="6448"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3.涉密人员接受保密教育。</w:t>
            </w:r>
          </w:p>
        </w:tc>
        <w:tc>
          <w:tcPr>
            <w:tcW w:w="6076"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i w:val="0"/>
                <w:color w:val="auto"/>
                <w:kern w:val="0"/>
                <w:sz w:val="24"/>
                <w:szCs w:val="24"/>
                <w:u w:val="none"/>
                <w:lang w:val="en-US" w:eastAsia="zh-CN" w:bidi="ar"/>
              </w:rPr>
              <w:t>涉密人员取得保密有关培训证书（</w:t>
            </w:r>
            <w:r>
              <w:rPr>
                <w:rFonts w:hint="eastAsia" w:ascii="仿宋_GB2312" w:hAnsi="宋体" w:eastAsia="仿宋_GB2312" w:cs="仿宋_GB2312"/>
                <w:color w:val="auto"/>
                <w:kern w:val="0"/>
                <w:sz w:val="24"/>
                <w:szCs w:val="24"/>
                <w:lang w:bidi="ar"/>
              </w:rPr>
              <w:t>在有效期内</w:t>
            </w:r>
            <w:r>
              <w:rPr>
                <w:rFonts w:hint="eastAsia" w:ascii="仿宋_GB2312" w:hAnsi="宋体" w:eastAsia="仿宋_GB2312" w:cs="仿宋_GB2312"/>
                <w:i w:val="0"/>
                <w:color w:val="auto"/>
                <w:kern w:val="0"/>
                <w:sz w:val="24"/>
                <w:szCs w:val="24"/>
                <w:u w:val="none"/>
                <w:lang w:val="en-US" w:eastAsia="zh-CN" w:bidi="ar"/>
              </w:rPr>
              <w:t>）或近三年内接受</w:t>
            </w:r>
            <w:r>
              <w:rPr>
                <w:rFonts w:hint="eastAsia" w:ascii="仿宋_GB2312" w:hAnsi="宋体" w:eastAsia="仿宋_GB2312" w:cs="仿宋_GB2312"/>
                <w:color w:val="auto"/>
                <w:kern w:val="0"/>
                <w:sz w:val="24"/>
                <w:szCs w:val="24"/>
                <w:lang w:bidi="ar"/>
              </w:rPr>
              <w:t>保密</w:t>
            </w:r>
            <w:r>
              <w:rPr>
                <w:rFonts w:hint="eastAsia" w:ascii="仿宋_GB2312" w:hAnsi="宋体" w:eastAsia="仿宋_GB2312" w:cs="仿宋_GB2312"/>
                <w:i w:val="0"/>
                <w:color w:val="auto"/>
                <w:kern w:val="0"/>
                <w:sz w:val="24"/>
                <w:szCs w:val="24"/>
                <w:u w:val="none"/>
                <w:lang w:val="en-US" w:eastAsia="zh-CN" w:bidi="ar"/>
              </w:rPr>
              <w:t>培训情况说明。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trPr>
        <w:tc>
          <w:tcPr>
            <w:tcW w:w="1469"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jc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管理制度</w:t>
            </w:r>
          </w:p>
        </w:tc>
        <w:tc>
          <w:tcPr>
            <w:tcW w:w="6448"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4.建立保密管理制度（明确涉密人员、保密要害部门部位、涉密场所、涉密设备与存储介质、涉密测绘成果申领使用销毁、保密自查等管理要求）。</w:t>
            </w:r>
          </w:p>
        </w:tc>
        <w:tc>
          <w:tcPr>
            <w:tcW w:w="6076"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明确相关管理要求的保密管理制度文件。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1469"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jc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场所设施</w:t>
            </w:r>
          </w:p>
        </w:tc>
        <w:tc>
          <w:tcPr>
            <w:tcW w:w="6448"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5.涉密测绘成果保管场所应当配置满足保密要求的测绘成果存放</w:t>
            </w:r>
            <w:r>
              <w:rPr>
                <w:rFonts w:hint="eastAsia" w:ascii="仿宋_GB2312" w:hAnsi="仿宋_GB2312" w:eastAsia="仿宋_GB2312" w:cs="仿宋_GB2312"/>
                <w:color w:val="auto"/>
                <w:kern w:val="0"/>
                <w:sz w:val="24"/>
                <w:szCs w:val="24"/>
                <w:lang w:bidi="ar"/>
              </w:rPr>
              <w:t>柜架</w:t>
            </w:r>
            <w:r>
              <w:rPr>
                <w:rFonts w:hint="eastAsia" w:ascii="仿宋_GB2312" w:hAnsi="仿宋_GB2312" w:eastAsia="仿宋_GB2312" w:cs="仿宋_GB2312"/>
                <w:color w:val="auto"/>
                <w:kern w:val="0"/>
                <w:sz w:val="24"/>
                <w:szCs w:val="24"/>
                <w:lang w:eastAsia="zh-CN" w:bidi="ar"/>
              </w:rPr>
              <w:t>、</w:t>
            </w:r>
            <w:r>
              <w:rPr>
                <w:rFonts w:hint="eastAsia" w:ascii="仿宋_GB2312" w:hAnsi="仿宋_GB2312" w:eastAsia="仿宋_GB2312" w:cs="仿宋_GB2312"/>
                <w:color w:val="auto"/>
                <w:kern w:val="0"/>
                <w:sz w:val="24"/>
                <w:szCs w:val="24"/>
                <w:lang w:bidi="ar"/>
              </w:rPr>
              <w:t>存储设备</w:t>
            </w:r>
            <w:r>
              <w:rPr>
                <w:rFonts w:hint="eastAsia" w:ascii="仿宋_GB2312" w:hAnsi="仿宋_GB2312" w:eastAsia="仿宋_GB2312" w:cs="仿宋_GB2312"/>
                <w:color w:val="auto"/>
                <w:kern w:val="0"/>
                <w:sz w:val="24"/>
                <w:szCs w:val="24"/>
                <w:lang w:eastAsia="zh-CN" w:bidi="ar"/>
              </w:rPr>
              <w:t>等，</w:t>
            </w:r>
            <w:r>
              <w:rPr>
                <w:rFonts w:hint="eastAsia" w:ascii="仿宋_GB2312" w:hAnsi="仿宋_GB2312" w:eastAsia="仿宋_GB2312" w:cs="仿宋_GB2312"/>
                <w:i w:val="0"/>
                <w:color w:val="auto"/>
                <w:kern w:val="0"/>
                <w:sz w:val="24"/>
                <w:szCs w:val="24"/>
                <w:u w:val="none"/>
                <w:lang w:val="en-US" w:eastAsia="zh-CN" w:bidi="ar"/>
              </w:rPr>
              <w:t>采取电子监控、防盗报警等必要的安全防范措施。</w:t>
            </w:r>
          </w:p>
        </w:tc>
        <w:tc>
          <w:tcPr>
            <w:tcW w:w="6076"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说明材料及照片。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1469"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jc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b/>
                <w:bCs/>
                <w:i w:val="0"/>
                <w:color w:val="auto"/>
                <w:kern w:val="0"/>
                <w:sz w:val="24"/>
                <w:szCs w:val="24"/>
                <w:u w:val="none"/>
                <w:lang w:val="en-US" w:eastAsia="zh-CN" w:bidi="ar"/>
              </w:rPr>
              <w:t>其他情况</w:t>
            </w:r>
          </w:p>
        </w:tc>
        <w:tc>
          <w:tcPr>
            <w:tcW w:w="6448"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6.遵守保密法律法规规章等有关规定。</w:t>
            </w:r>
          </w:p>
        </w:tc>
        <w:tc>
          <w:tcPr>
            <w:tcW w:w="6076"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如有发生过失泄密或因失泄密隐患问题被处理的情况，应提交相关情况说明材料。</w:t>
            </w:r>
          </w:p>
        </w:tc>
      </w:tr>
    </w:tbl>
    <w:p>
      <w:pPr>
        <w:rPr>
          <w:color w:val="auto"/>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00"/>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OGNkNzUzM2EwMGExMDZiMzBjMTg0MDcyYjVhYWIifQ=="/>
  </w:docVars>
  <w:rsids>
    <w:rsidRoot w:val="77FF91F2"/>
    <w:rsid w:val="09D75EEF"/>
    <w:rsid w:val="0DF38D76"/>
    <w:rsid w:val="0E7F5242"/>
    <w:rsid w:val="0EAF8BB3"/>
    <w:rsid w:val="0FDFB533"/>
    <w:rsid w:val="1F779C44"/>
    <w:rsid w:val="1FDC7F70"/>
    <w:rsid w:val="1FFF5CFD"/>
    <w:rsid w:val="25EBBFF0"/>
    <w:rsid w:val="26563AF5"/>
    <w:rsid w:val="29F7E35C"/>
    <w:rsid w:val="2EF63A52"/>
    <w:rsid w:val="31AF4EFB"/>
    <w:rsid w:val="33D93831"/>
    <w:rsid w:val="373A9626"/>
    <w:rsid w:val="3DBF7362"/>
    <w:rsid w:val="3F3BDCAF"/>
    <w:rsid w:val="3FD74373"/>
    <w:rsid w:val="3FFF891F"/>
    <w:rsid w:val="4059BC90"/>
    <w:rsid w:val="4FB7CEFA"/>
    <w:rsid w:val="53FCBEAF"/>
    <w:rsid w:val="56BCDF89"/>
    <w:rsid w:val="56CE5E65"/>
    <w:rsid w:val="575BA0CF"/>
    <w:rsid w:val="5BA294BD"/>
    <w:rsid w:val="5BD768F4"/>
    <w:rsid w:val="5D7DB912"/>
    <w:rsid w:val="5D7FB333"/>
    <w:rsid w:val="5FFE5949"/>
    <w:rsid w:val="677F20A7"/>
    <w:rsid w:val="699FD802"/>
    <w:rsid w:val="69FBCACB"/>
    <w:rsid w:val="6DFEBBC1"/>
    <w:rsid w:val="6FA6313F"/>
    <w:rsid w:val="6FF5ACB7"/>
    <w:rsid w:val="6FF932DB"/>
    <w:rsid w:val="71FEBF07"/>
    <w:rsid w:val="728EA35F"/>
    <w:rsid w:val="751F6FBE"/>
    <w:rsid w:val="75EF4000"/>
    <w:rsid w:val="77FB675D"/>
    <w:rsid w:val="77FF91F2"/>
    <w:rsid w:val="79AF8FB7"/>
    <w:rsid w:val="7B7F2459"/>
    <w:rsid w:val="7BCFF721"/>
    <w:rsid w:val="7D5FFDEE"/>
    <w:rsid w:val="7DFB5BFB"/>
    <w:rsid w:val="7DFE607F"/>
    <w:rsid w:val="7ECEAAB2"/>
    <w:rsid w:val="7EDD76AE"/>
    <w:rsid w:val="7EF7588D"/>
    <w:rsid w:val="7F7977B2"/>
    <w:rsid w:val="7FBB2BDC"/>
    <w:rsid w:val="7FDF92AD"/>
    <w:rsid w:val="7FFB5354"/>
    <w:rsid w:val="7FFED6D7"/>
    <w:rsid w:val="88FFBE28"/>
    <w:rsid w:val="9B6E8521"/>
    <w:rsid w:val="9CFFD9E6"/>
    <w:rsid w:val="AF33854D"/>
    <w:rsid w:val="AF776BC4"/>
    <w:rsid w:val="AF7DAA2A"/>
    <w:rsid w:val="AFAD59A9"/>
    <w:rsid w:val="AFF7C47A"/>
    <w:rsid w:val="B69D8CDB"/>
    <w:rsid w:val="B6BA60C4"/>
    <w:rsid w:val="B6FFFC78"/>
    <w:rsid w:val="B7FD906F"/>
    <w:rsid w:val="BBFE6ACD"/>
    <w:rsid w:val="BE7FA3F2"/>
    <w:rsid w:val="BEFF1565"/>
    <w:rsid w:val="CDF50B00"/>
    <w:rsid w:val="CFFF40D2"/>
    <w:rsid w:val="DB6BFCEB"/>
    <w:rsid w:val="DBC5CB8B"/>
    <w:rsid w:val="DBCC798B"/>
    <w:rsid w:val="DFF7A1F1"/>
    <w:rsid w:val="DFFD858A"/>
    <w:rsid w:val="EA7D7D70"/>
    <w:rsid w:val="EDFF2646"/>
    <w:rsid w:val="EEEF4F64"/>
    <w:rsid w:val="EFBCA367"/>
    <w:rsid w:val="F2DF39C1"/>
    <w:rsid w:val="F33B3660"/>
    <w:rsid w:val="F3BF166A"/>
    <w:rsid w:val="F3DF3517"/>
    <w:rsid w:val="F67D648E"/>
    <w:rsid w:val="F7E2FAB7"/>
    <w:rsid w:val="F7EEDDCD"/>
    <w:rsid w:val="F7F645D7"/>
    <w:rsid w:val="F8DF017F"/>
    <w:rsid w:val="F95F4412"/>
    <w:rsid w:val="F9EE1E04"/>
    <w:rsid w:val="FBF613DE"/>
    <w:rsid w:val="FDF846E3"/>
    <w:rsid w:val="FDFC1737"/>
    <w:rsid w:val="FE7F9A62"/>
    <w:rsid w:val="FE97369B"/>
    <w:rsid w:val="FEF70214"/>
    <w:rsid w:val="FF7F5EE3"/>
    <w:rsid w:val="FF9DDA69"/>
    <w:rsid w:val="FFEDE3DD"/>
    <w:rsid w:val="FFF1A667"/>
    <w:rsid w:val="FFF685F3"/>
    <w:rsid w:val="FFFC84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5135</Words>
  <Characters>5161</Characters>
  <Lines>0</Lines>
  <Paragraphs>0</Paragraphs>
  <TotalTime>28</TotalTime>
  <ScaleCrop>false</ScaleCrop>
  <LinksUpToDate>false</LinksUpToDate>
  <CharactersWithSpaces>5262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2023-01-22T01:36:00Z</dcterms:created>
  <dc:creator>haoy</dc:creator>
  <cp:lastModifiedBy>baixin</cp:lastModifiedBy>
  <cp:lastPrinted>2023-03-04T12:14:41Z</cp:lastPrinted>
  <dcterms:modified xsi:type="dcterms:W3CDTF">2023-03-10T09:17:16Z</dcterms:modified>
  <dc:title>涉密基础测绘成果提供使用管理办法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479DED815AFE4E1D83E809B2A04902E6</vt:lpwstr>
  </property>
</Properties>
</file>